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6686">
      <w:r>
        <w:t>15 November 2016</w:t>
      </w:r>
    </w:p>
    <w:p w:rsidR="00000000" w:rsidRDefault="00ED6686"/>
    <w:p w:rsidR="00000000" w:rsidRDefault="00ED6686">
      <w:r>
        <w:t>Professor Kerry Woods</w:t>
      </w:r>
    </w:p>
    <w:p w:rsidR="00000000" w:rsidRDefault="00ED6686">
      <w:r>
        <w:t>Academic Editor PeerJ</w:t>
      </w:r>
    </w:p>
    <w:p w:rsidR="00000000" w:rsidRDefault="00ED6686"/>
    <w:p w:rsidR="00000000" w:rsidRDefault="00ED6686">
      <w:r>
        <w:t>Dear Professor Woods,</w:t>
      </w:r>
    </w:p>
    <w:p w:rsidR="00000000" w:rsidRDefault="00ED6686"/>
    <w:p w:rsidR="00000000" w:rsidRDefault="00ED6686">
      <w:r>
        <w:t>I thank you and the reviewer for the helpful comments and suggestions on my manuscript “Changes in understory species occurrence of a secondary broadleaved forest after mass mortality of oak trees under deer foraging pressure” (#</w:t>
      </w:r>
      <w:proofErr w:type="gramStart"/>
      <w:r>
        <w:t>2016:07:11860:1:0</w:t>
      </w:r>
      <w:proofErr w:type="gramEnd"/>
      <w:r>
        <w:t xml:space="preserve">:REVIEW). </w:t>
      </w:r>
      <w:r>
        <w:t xml:space="preserve">I revised the manuscript based on these comments and suggestions. I hope that the revised manuscript is now suitable for publication in </w:t>
      </w:r>
      <w:r>
        <w:rPr>
          <w:rFonts w:ascii="TimesNewRomanPS-ItalicMT" w:hAnsi="TimesNewRomanPS-ItalicMT" w:cs="TimesNewRomanPS-ItalicMT"/>
          <w:i/>
          <w:iCs/>
        </w:rPr>
        <w:t>PeerJ</w:t>
      </w:r>
      <w:r>
        <w:t>.</w:t>
      </w:r>
    </w:p>
    <w:p w:rsidR="00000000" w:rsidRDefault="00ED6686"/>
    <w:p w:rsidR="00000000" w:rsidRDefault="00ED6686">
      <w:r>
        <w:t>Changes in the manuscript are denoted with underlines (but they are not shown on the citations for technical rea</w:t>
      </w:r>
      <w:r>
        <w:t>sons). My responses to the questions and suggestions (in italics) are given below:</w:t>
      </w:r>
    </w:p>
    <w:p w:rsidR="00000000" w:rsidRDefault="00ED6686"/>
    <w:p w:rsidR="00000000" w:rsidRDefault="00ED6686"/>
    <w:p w:rsidR="00000000" w:rsidRDefault="00ED6686">
      <w:r>
        <w:t>Editor’s comments</w:t>
      </w:r>
    </w:p>
    <w:p w:rsidR="00000000" w:rsidRDefault="00ED6686"/>
    <w:p w:rsidR="00000000" w:rsidRDefault="00ED6686">
      <w:r>
        <w:t>REPLY:</w:t>
      </w:r>
    </w:p>
    <w:p w:rsidR="00000000" w:rsidRDefault="00ED6686">
      <w:pPr>
        <w:pStyle w:val="Reply"/>
        <w:numPr>
          <w:ilvl w:val="0"/>
          <w:numId w:val="1"/>
        </w:numPr>
        <w:tabs>
          <w:tab w:val="left" w:pos="288"/>
          <w:tab w:val="left" w:pos="648"/>
        </w:tabs>
      </w:pPr>
      <w:r>
        <w:t xml:space="preserve">I appreciate your helpful comments and </w:t>
      </w:r>
      <w:proofErr w:type="gramStart"/>
      <w:r>
        <w:t>corrections,  and</w:t>
      </w:r>
      <w:proofErr w:type="gramEnd"/>
      <w:r>
        <w:t xml:space="preserve"> I have revised the manuscript base on the editor’s comments.</w:t>
      </w:r>
    </w:p>
    <w:p w:rsidR="00000000" w:rsidRDefault="00ED6686">
      <w:pPr>
        <w:pStyle w:val="Reply"/>
        <w:numPr>
          <w:ilvl w:val="0"/>
          <w:numId w:val="2"/>
        </w:numPr>
        <w:tabs>
          <w:tab w:val="left" w:pos="288"/>
          <w:tab w:val="left" w:pos="648"/>
        </w:tabs>
      </w:pPr>
      <w:r>
        <w:t>All the corrections wri</w:t>
      </w:r>
      <w:r>
        <w:t xml:space="preserve">tten by the editor in the PDF file were incorporated into the manuscript. </w:t>
      </w:r>
    </w:p>
    <w:p w:rsidR="00000000" w:rsidRDefault="00ED6686"/>
    <w:p w:rsidR="00000000" w:rsidRDefault="00ED6686">
      <w:r>
        <w:rPr>
          <w:rFonts w:ascii="TimesNewRomanPS-ItalicMT" w:hAnsi="TimesNewRomanPS-ItalicMT" w:cs="TimesNewRomanPS-ItalicMT"/>
          <w:i/>
          <w:iCs/>
        </w:rPr>
        <w:t>L287: "estimated" might be more easily interpreted than "expected", if you think it is not inappropriate in statistical context.</w:t>
      </w:r>
    </w:p>
    <w:p w:rsidR="00000000" w:rsidRDefault="00ED6686"/>
    <w:p w:rsidR="00000000" w:rsidRDefault="00ED6686">
      <w:r>
        <w:t xml:space="preserve">REPLY: </w:t>
      </w:r>
    </w:p>
    <w:p w:rsidR="00000000" w:rsidRDefault="00ED6686">
      <w:pPr>
        <w:numPr>
          <w:ilvl w:val="0"/>
          <w:numId w:val="3"/>
        </w:numPr>
        <w:tabs>
          <w:tab w:val="left" w:pos="288"/>
          <w:tab w:val="left" w:pos="648"/>
        </w:tabs>
      </w:pPr>
      <w:proofErr w:type="gramStart"/>
      <w:r>
        <w:t>According to</w:t>
      </w:r>
      <w:proofErr w:type="gramEnd"/>
      <w:r>
        <w:t xml:space="preserve"> your suggestion, I replaced the word “expected” with “estimated”. (L285)</w:t>
      </w:r>
    </w:p>
    <w:p w:rsidR="00000000" w:rsidRDefault="00ED6686"/>
    <w:p w:rsidR="00000000" w:rsidRDefault="00ED6686">
      <w:pPr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L356: Could this be interpreted as a gap effect?</w:t>
      </w:r>
    </w:p>
    <w:p w:rsidR="00000000" w:rsidRDefault="00ED6686">
      <w:pPr>
        <w:rPr>
          <w:rFonts w:ascii="TimesNewRomanPS-ItalicMT" w:hAnsi="TimesNewRomanPS-ItalicMT" w:cs="TimesNewRomanPS-ItalicMT"/>
          <w:i/>
          <w:iCs/>
        </w:rPr>
      </w:pPr>
    </w:p>
    <w:p w:rsidR="00000000" w:rsidRDefault="00ED6686">
      <w:r>
        <w:t>REPLY:</w:t>
      </w:r>
    </w:p>
    <w:p w:rsidR="00000000" w:rsidRDefault="00ED6686">
      <w:pPr>
        <w:pStyle w:val="Reply"/>
        <w:numPr>
          <w:ilvl w:val="0"/>
          <w:numId w:val="4"/>
        </w:numPr>
        <w:tabs>
          <w:tab w:val="left" w:pos="288"/>
          <w:tab w:val="left" w:pos="648"/>
        </w:tabs>
      </w:pPr>
      <w:r>
        <w:lastRenderedPageBreak/>
        <w:t>I think this may be mainly due to the differences in overall species composition. I modified the description a</w:t>
      </w:r>
      <w:r>
        <w:t>nd added an example. (L354–356)</w:t>
      </w:r>
    </w:p>
    <w:p w:rsidR="00000000" w:rsidRDefault="00ED6686"/>
    <w:p w:rsidR="00000000" w:rsidRDefault="00ED6686">
      <w:pPr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L360: I think this should be "exclosures"?  This is the term most frequently used for fenced areas from which herbivores are excluded</w:t>
      </w:r>
      <w:r>
        <w:rPr>
          <w:rFonts w:ascii="TimesNewRomanPS-ItalicMT" w:hAnsi="TimesNewRomanPS-ItalicMT" w:cs="TimesNewRomanPS-ItalicMT"/>
          <w:i/>
          <w:iCs/>
        </w:rPr>
        <w:t>…</w:t>
      </w:r>
    </w:p>
    <w:p w:rsidR="00000000" w:rsidRDefault="00ED6686"/>
    <w:p w:rsidR="00000000" w:rsidRDefault="00ED6686">
      <w:r>
        <w:t>REPLY:</w:t>
      </w:r>
    </w:p>
    <w:p w:rsidR="00000000" w:rsidRDefault="00ED6686">
      <w:pPr>
        <w:pStyle w:val="Reply"/>
        <w:numPr>
          <w:ilvl w:val="0"/>
          <w:numId w:val="5"/>
        </w:numPr>
        <w:tabs>
          <w:tab w:val="left" w:pos="288"/>
          <w:tab w:val="left" w:pos="648"/>
        </w:tabs>
      </w:pPr>
      <w:r>
        <w:t>Yes. I corrected it with “exclosures”. (L364, 366)</w:t>
      </w:r>
    </w:p>
    <w:p w:rsidR="00000000" w:rsidRDefault="00ED6686"/>
    <w:p w:rsidR="00000000" w:rsidRDefault="00ED6686"/>
    <w:p w:rsidR="00000000" w:rsidRDefault="00ED6686"/>
    <w:p w:rsidR="00000000" w:rsidRDefault="00ED6686">
      <w:r>
        <w:t>Reviewer 1 (Anonymous)</w:t>
      </w:r>
    </w:p>
    <w:p w:rsidR="00000000" w:rsidRDefault="00ED6686"/>
    <w:p w:rsidR="00000000" w:rsidRDefault="00ED6686">
      <w:r>
        <w:t>REPLY:</w:t>
      </w:r>
    </w:p>
    <w:p w:rsidR="00000000" w:rsidRDefault="00ED6686">
      <w:pPr>
        <w:pStyle w:val="Reply"/>
        <w:numPr>
          <w:ilvl w:val="0"/>
          <w:numId w:val="6"/>
        </w:numPr>
        <w:tabs>
          <w:tab w:val="left" w:pos="288"/>
          <w:tab w:val="left" w:pos="648"/>
        </w:tabs>
      </w:pPr>
      <w:r>
        <w:t>I appreciate the helpful suggestions. I have revised the manuscript base on the reviewer’s comments.</w:t>
      </w:r>
    </w:p>
    <w:p w:rsidR="00000000" w:rsidRDefault="00ED6686"/>
    <w:p w:rsidR="00000000" w:rsidRDefault="00ED6686">
      <w:r>
        <w:rPr>
          <w:rFonts w:ascii="TimesNewRomanPS-ItalicMT" w:hAnsi="TimesNewRomanPS-ItalicMT" w:cs="TimesNewRomanPS-ItalicMT"/>
          <w:i/>
          <w:iCs/>
        </w:rPr>
        <w:t xml:space="preserve">Lines 360 - 361: Fencing that keeps deer away from vegetation are termed exclosures, whereas enclosures usually </w:t>
      </w:r>
      <w:proofErr w:type="gramStart"/>
      <w:r>
        <w:rPr>
          <w:rFonts w:ascii="TimesNewRomanPS-ItalicMT" w:hAnsi="TimesNewRomanPS-ItalicMT" w:cs="TimesNewRomanPS-ItalicMT"/>
          <w:i/>
          <w:iCs/>
        </w:rPr>
        <w:t>refers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 to fences that keep deer in a plot. Double check the meaning of these sentences.</w:t>
      </w:r>
    </w:p>
    <w:p w:rsidR="00000000" w:rsidRDefault="00ED6686"/>
    <w:p w:rsidR="00000000" w:rsidRDefault="00ED6686">
      <w:r>
        <w:t>REPLY:</w:t>
      </w:r>
    </w:p>
    <w:p w:rsidR="00000000" w:rsidRDefault="00ED6686">
      <w:pPr>
        <w:pStyle w:val="Reply"/>
        <w:numPr>
          <w:ilvl w:val="0"/>
          <w:numId w:val="7"/>
        </w:numPr>
        <w:tabs>
          <w:tab w:val="left" w:pos="288"/>
          <w:tab w:val="left" w:pos="648"/>
        </w:tabs>
      </w:pPr>
      <w:r>
        <w:t xml:space="preserve">This was a mistake, and the term “exclosures” </w:t>
      </w:r>
      <w:r>
        <w:t>is correct. I corrected the sentence. (L364, 366)</w:t>
      </w:r>
    </w:p>
    <w:p w:rsidR="00000000" w:rsidRDefault="00ED6686"/>
    <w:p w:rsidR="00000000" w:rsidRDefault="00ED6686">
      <w:pPr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Line 379: Consider reading and citing Horsley et al. (2003) here. They did an excellent study with controlled deer densities over several years, and showed a causal relationship between deer density, deer </w:t>
      </w:r>
      <w:r>
        <w:rPr>
          <w:rFonts w:ascii="TimesNewRomanPS-ItalicMT" w:hAnsi="TimesNewRomanPS-ItalicMT" w:cs="TimesNewRomanPS-ItalicMT"/>
          <w:i/>
          <w:iCs/>
        </w:rPr>
        <w:t>browsing, and shifts in future forest composition through altered recruitment patterns. This seems highly relevant to your own findings, and puts your work in a more global context.</w:t>
      </w:r>
    </w:p>
    <w:p w:rsidR="00000000" w:rsidRDefault="00ED6686"/>
    <w:p w:rsidR="00000000" w:rsidRDefault="00ED6686">
      <w:pPr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Horsley et al. (2003). DOI: 10.1890/1051-0761(2003)013[</w:t>
      </w:r>
      <w:proofErr w:type="gramStart"/>
      <w:r>
        <w:rPr>
          <w:rFonts w:ascii="TimesNewRomanPS-ItalicMT" w:hAnsi="TimesNewRomanPS-ItalicMT" w:cs="TimesNewRomanPS-ItalicMT"/>
          <w:i/>
          <w:iCs/>
        </w:rPr>
        <w:t>0098:WTDIOT</w:t>
      </w:r>
      <w:proofErr w:type="gramEnd"/>
      <w:r>
        <w:rPr>
          <w:rFonts w:ascii="TimesNewRomanPS-ItalicMT" w:hAnsi="TimesNewRomanPS-ItalicMT" w:cs="TimesNewRomanPS-ItalicMT"/>
          <w:i/>
          <w:iCs/>
        </w:rPr>
        <w:t>]2.0.CO</w:t>
      </w:r>
      <w:r>
        <w:rPr>
          <w:rFonts w:ascii="TimesNewRomanPS-ItalicMT" w:hAnsi="TimesNewRomanPS-ItalicMT" w:cs="TimesNewRomanPS-ItalicMT"/>
          <w:i/>
          <w:iCs/>
        </w:rPr>
        <w:t xml:space="preserve">;2 </w:t>
      </w:r>
    </w:p>
    <w:p w:rsidR="00000000" w:rsidRDefault="00ED6686"/>
    <w:p w:rsidR="00000000" w:rsidRDefault="00ED6686">
      <w:r>
        <w:t>REPLY:</w:t>
      </w:r>
    </w:p>
    <w:p w:rsidR="00000000" w:rsidRDefault="00ED6686">
      <w:pPr>
        <w:pStyle w:val="Reply"/>
        <w:numPr>
          <w:ilvl w:val="0"/>
          <w:numId w:val="8"/>
        </w:numPr>
        <w:tabs>
          <w:tab w:val="left" w:pos="288"/>
          <w:tab w:val="left" w:pos="648"/>
        </w:tabs>
      </w:pPr>
      <w:r>
        <w:t>I cited Horsley et al. (2003) and added descriptions based on their study in the Discussion section. (L357–361)</w:t>
      </w:r>
    </w:p>
    <w:p w:rsidR="00000000" w:rsidRDefault="00ED6686">
      <w:pPr>
        <w:pStyle w:val="Reply"/>
        <w:tabs>
          <w:tab w:val="left" w:pos="770"/>
        </w:tabs>
      </w:pPr>
    </w:p>
    <w:p w:rsidR="00000000" w:rsidRDefault="00ED6686">
      <w:r>
        <w:t>Other changes</w:t>
      </w:r>
    </w:p>
    <w:p w:rsidR="00000000" w:rsidRDefault="00ED6686">
      <w:pPr>
        <w:pStyle w:val="Reply"/>
        <w:numPr>
          <w:ilvl w:val="0"/>
          <w:numId w:val="9"/>
        </w:numPr>
        <w:tabs>
          <w:tab w:val="left" w:pos="288"/>
          <w:tab w:val="left" w:pos="648"/>
        </w:tabs>
      </w:pPr>
      <w:r>
        <w:t xml:space="preserve">Errors pointed out by an English native checker were also corrected (L60, 96, </w:t>
      </w:r>
      <w:proofErr w:type="gramStart"/>
      <w:r>
        <w:t>213,  293</w:t>
      </w:r>
      <w:proofErr w:type="gramEnd"/>
      <w:r>
        <w:t>, 298, 299, 307, 394, Lege</w:t>
      </w:r>
      <w:r>
        <w:t>nd of Fig. 3).</w:t>
      </w:r>
    </w:p>
    <w:p w:rsidR="00000000" w:rsidRDefault="00ED6686">
      <w:pPr>
        <w:pStyle w:val="Reply"/>
        <w:tabs>
          <w:tab w:val="left" w:pos="770"/>
        </w:tabs>
      </w:pPr>
    </w:p>
    <w:p w:rsidR="00000000" w:rsidRDefault="00ED6686">
      <w:r>
        <w:t>Sincerely yours,</w:t>
      </w:r>
    </w:p>
    <w:p w:rsidR="00000000" w:rsidRDefault="00ED6686">
      <w:r>
        <w:t>Hiroki It</w:t>
      </w:r>
      <w:r>
        <w:t>ô</w:t>
      </w:r>
    </w:p>
    <w:p w:rsidR="00000000" w:rsidRDefault="00ED6686" w:rsidP="00547F2C">
      <w:pPr>
        <w:pStyle w:val="Reply"/>
        <w:tabs>
          <w:tab w:val="left" w:pos="288"/>
          <w:tab w:val="left" w:pos="648"/>
        </w:tabs>
        <w:ind w:left="0"/>
        <w:rPr>
          <w:rFonts w:hint="eastAsia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endnotePr>
        <w:numFmt w:val="decimal"/>
      </w:endnotePr>
      <w:pgSz w:w="11900" w:h="168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6686">
      <w:pPr>
        <w:spacing w:line="240" w:lineRule="auto"/>
      </w:pPr>
      <w:r>
        <w:separator/>
      </w:r>
    </w:p>
  </w:endnote>
  <w:endnote w:type="continuationSeparator" w:id="0">
    <w:p w:rsidR="00000000" w:rsidRDefault="00ED6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66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6686">
      <w:pPr>
        <w:spacing w:line="240" w:lineRule="auto"/>
      </w:pPr>
      <w:r>
        <w:separator/>
      </w:r>
    </w:p>
  </w:footnote>
  <w:footnote w:type="continuationSeparator" w:id="0">
    <w:p w:rsidR="00000000" w:rsidRDefault="00ED6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66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2678"/>
    <w:multiLevelType w:val="multilevel"/>
    <w:tmpl w:val="90E29852"/>
    <w:styleLink w:val="TieredList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868" w:hanging="868"/>
      </w:pPr>
    </w:lvl>
    <w:lvl w:ilvl="2">
      <w:start w:val="1"/>
      <w:numFmt w:val="decimal"/>
      <w:lvlText w:val="%1.%2.%3."/>
      <w:lvlJc w:val="left"/>
      <w:pPr>
        <w:ind w:left="1088" w:hanging="1088"/>
      </w:pPr>
    </w:lvl>
    <w:lvl w:ilvl="3">
      <w:start w:val="1"/>
      <w:numFmt w:val="decimal"/>
      <w:lvlText w:val="%1.%2.%3.%4."/>
      <w:lvlJc w:val="left"/>
      <w:pPr>
        <w:ind w:left="1308" w:hanging="1308"/>
      </w:pPr>
    </w:lvl>
    <w:lvl w:ilvl="4">
      <w:start w:val="1"/>
      <w:numFmt w:val="decimal"/>
      <w:lvlText w:val="%1.%2.%3.%4.%5."/>
      <w:lvlJc w:val="left"/>
      <w:pPr>
        <w:ind w:left="1528" w:hanging="1528"/>
      </w:pPr>
    </w:lvl>
    <w:lvl w:ilvl="5">
      <w:start w:val="1"/>
      <w:numFmt w:val="decimal"/>
      <w:lvlText w:val="%1.%2.%3.%4.%5.%6."/>
      <w:lvlJc w:val="left"/>
      <w:pPr>
        <w:ind w:left="1748" w:hanging="1748"/>
      </w:pPr>
    </w:lvl>
    <w:lvl w:ilvl="6">
      <w:start w:val="1"/>
      <w:numFmt w:val="decimal"/>
      <w:lvlText w:val="%1.%2.%3.%4.%5.%6.%7."/>
      <w:lvlJc w:val="left"/>
      <w:pPr>
        <w:ind w:left="1968" w:hanging="1968"/>
      </w:pPr>
    </w:lvl>
    <w:lvl w:ilvl="7">
      <w:start w:val="1"/>
      <w:numFmt w:val="decimal"/>
      <w:lvlText w:val="%1.%2.%3.%4.%5.%6.%7.%8."/>
      <w:lvlJc w:val="left"/>
      <w:pPr>
        <w:ind w:left="2188" w:hanging="2188"/>
      </w:pPr>
    </w:lvl>
    <w:lvl w:ilvl="8">
      <w:start w:val="1"/>
      <w:numFmt w:val="decimal"/>
      <w:lvlText w:val="%1.%2.%3.%4.%5.%6.%7.%8.%9."/>
      <w:lvlJc w:val="left"/>
      <w:pPr>
        <w:ind w:left="2408" w:hanging="2408"/>
      </w:pPr>
    </w:lvl>
  </w:abstractNum>
  <w:abstractNum w:abstractNumId="1" w15:restartNumberingAfterBreak="0">
    <w:nsid w:val="2045AD97"/>
    <w:multiLevelType w:val="hybridMultilevel"/>
    <w:tmpl w:val="00000000"/>
    <w:styleLink w:val="Outline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decimal"/>
      <w:lvlText w:val="(%5)"/>
      <w:lvlJc w:val="left"/>
      <w:pPr>
        <w:ind w:left="1800" w:hanging="360"/>
      </w:pPr>
    </w:lvl>
    <w:lvl w:ilvl="5" w:tplc="FFFFFFFF">
      <w:start w:val="1"/>
      <w:numFmt w:val="lowerLetter"/>
      <w:lvlText w:val="(%6)"/>
      <w:lvlJc w:val="left"/>
      <w:pPr>
        <w:ind w:left="2160" w:hanging="360"/>
      </w:pPr>
    </w:lvl>
    <w:lvl w:ilvl="6" w:tplc="FFFFFFFF">
      <w:start w:val="1"/>
      <w:numFmt w:val="lowerRoman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3452778E"/>
    <w:multiLevelType w:val="hybridMultilevel"/>
    <w:tmpl w:val="00000000"/>
    <w:styleLink w:val="BulletList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abstractNum w:abstractNumId="3" w15:restartNumberingAfterBreak="0">
    <w:nsid w:val="3B655A34"/>
    <w:multiLevelType w:val="hybridMultilevel"/>
    <w:tmpl w:val="00000000"/>
    <w:styleLink w:val="NumberList"/>
    <w:lvl w:ilvl="0" w:tplc="FFFFFFFF">
      <w:start w:val="1"/>
      <w:numFmt w:val="decimal"/>
      <w:lvlText w:val="%1."/>
      <w:lvlJc w:val="left"/>
      <w:pPr>
        <w:ind w:left="720" w:hanging="432"/>
      </w:pPr>
    </w:lvl>
    <w:lvl w:ilvl="1" w:tplc="FFFFFFFF">
      <w:start w:val="1"/>
      <w:numFmt w:val="lowerLetter"/>
      <w:lvlText w:val="%2."/>
      <w:lvlJc w:val="left"/>
      <w:pPr>
        <w:ind w:left="1080" w:hanging="431"/>
      </w:pPr>
    </w:lvl>
    <w:lvl w:ilvl="2" w:tplc="FFFFFFFF">
      <w:start w:val="1"/>
      <w:numFmt w:val="lowerRoman"/>
      <w:lvlText w:val="%3."/>
      <w:lvlJc w:val="left"/>
      <w:pPr>
        <w:ind w:left="1440" w:hanging="431"/>
      </w:pPr>
    </w:lvl>
    <w:lvl w:ilvl="3" w:tplc="FFFFFFFF">
      <w:start w:val="1"/>
      <w:numFmt w:val="decimal"/>
      <w:lvlText w:val="(%4)"/>
      <w:lvlJc w:val="left"/>
      <w:pPr>
        <w:ind w:left="1800" w:hanging="431"/>
      </w:pPr>
    </w:lvl>
    <w:lvl w:ilvl="4" w:tplc="FFFFFFFF">
      <w:start w:val="1"/>
      <w:numFmt w:val="lowerLetter"/>
      <w:lvlText w:val="(%5)"/>
      <w:lvlJc w:val="left"/>
      <w:pPr>
        <w:ind w:left="2160" w:hanging="431"/>
      </w:pPr>
    </w:lvl>
    <w:lvl w:ilvl="5" w:tplc="FFFFFFFF">
      <w:start w:val="1"/>
      <w:numFmt w:val="lowerRoman"/>
      <w:lvlText w:val="(%6)"/>
      <w:lvlJc w:val="left"/>
      <w:pPr>
        <w:ind w:left="2520" w:hanging="431"/>
      </w:pPr>
    </w:lvl>
    <w:lvl w:ilvl="6" w:tplc="FFFFFFFF">
      <w:start w:val="1"/>
      <w:numFmt w:val="decimal"/>
      <w:lvlText w:val="%7)"/>
      <w:lvlJc w:val="left"/>
      <w:pPr>
        <w:ind w:left="2880" w:hanging="431"/>
      </w:pPr>
    </w:lvl>
    <w:lvl w:ilvl="7" w:tplc="FFFFFFFF">
      <w:start w:val="1"/>
      <w:numFmt w:val="lowerLetter"/>
      <w:lvlText w:val="%8)"/>
      <w:lvlJc w:val="left"/>
      <w:pPr>
        <w:ind w:left="3240" w:hanging="432"/>
      </w:pPr>
    </w:lvl>
    <w:lvl w:ilvl="8" w:tplc="FFFFFFFF">
      <w:start w:val="1"/>
      <w:numFmt w:val="lowerRoman"/>
      <w:lvlText w:val="%9)"/>
      <w:lvlJc w:val="left"/>
      <w:pPr>
        <w:ind w:left="3600" w:hanging="432"/>
      </w:pPr>
    </w:lvl>
  </w:abstractNum>
  <w:abstractNum w:abstractNumId="4" w15:restartNumberingAfterBreak="0">
    <w:nsid w:val="3E87A50E"/>
    <w:multiLevelType w:val="multilevel"/>
    <w:tmpl w:val="EAA68A08"/>
    <w:styleLink w:val="Headings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96" w:hanging="796"/>
      </w:pPr>
    </w:lvl>
    <w:lvl w:ilvl="2">
      <w:start w:val="1"/>
      <w:numFmt w:val="decimal"/>
      <w:lvlText w:val="%1.%2.%3."/>
      <w:lvlJc w:val="left"/>
      <w:pPr>
        <w:ind w:left="1016" w:hanging="1016"/>
      </w:pPr>
    </w:lvl>
    <w:lvl w:ilvl="3">
      <w:start w:val="1"/>
      <w:numFmt w:val="decimal"/>
      <w:lvlText w:val="%1.%2.%3.%4."/>
      <w:lvlJc w:val="left"/>
      <w:pPr>
        <w:ind w:left="1236" w:hanging="1236"/>
      </w:pPr>
    </w:lvl>
    <w:lvl w:ilvl="4">
      <w:start w:val="1"/>
      <w:numFmt w:val="decimal"/>
      <w:lvlText w:val="%1.%2.%3.%4.%5."/>
      <w:lvlJc w:val="left"/>
      <w:pPr>
        <w:ind w:left="1456" w:hanging="1456"/>
      </w:pPr>
    </w:lvl>
    <w:lvl w:ilvl="5">
      <w:start w:val="1"/>
      <w:numFmt w:val="decimal"/>
      <w:lvlText w:val="%1.%2.%3.%4.%5.%6."/>
      <w:lvlJc w:val="left"/>
      <w:pPr>
        <w:ind w:left="1676" w:hanging="1676"/>
      </w:pPr>
    </w:lvl>
    <w:lvl w:ilvl="6">
      <w:start w:val="1"/>
      <w:numFmt w:val="decimal"/>
      <w:lvlText w:val="%1.%2.%3.%4.%5.%6.%7."/>
      <w:lvlJc w:val="left"/>
      <w:pPr>
        <w:ind w:left="1896" w:hanging="1896"/>
      </w:pPr>
    </w:lvl>
    <w:lvl w:ilvl="7">
      <w:start w:val="1"/>
      <w:numFmt w:val="decimal"/>
      <w:lvlText w:val="%1.%2.%3.%4.%5.%6.%7.%8."/>
      <w:lvlJc w:val="left"/>
      <w:pPr>
        <w:ind w:left="2116" w:hanging="2116"/>
      </w:pPr>
    </w:lvl>
    <w:lvl w:ilvl="8">
      <w:start w:val="1"/>
      <w:numFmt w:val="decimal"/>
      <w:lvlText w:val="%1.%2.%3.%4.%5.%6.%7.%8.%9."/>
      <w:lvlJc w:val="left"/>
      <w:pPr>
        <w:ind w:left="2336" w:hanging="2336"/>
      </w:pPr>
    </w:lvl>
  </w:abstractNum>
  <w:abstractNum w:abstractNumId="5" w15:restartNumberingAfterBreak="0">
    <w:nsid w:val="484E9997"/>
    <w:multiLevelType w:val="hybridMultilevel"/>
    <w:tmpl w:val="00000000"/>
    <w:styleLink w:val="LetteredList"/>
    <w:lvl w:ilvl="0" w:tplc="FFFFFFFF">
      <w:start w:val="1"/>
      <w:numFmt w:val="lowerLetter"/>
      <w:lvlText w:val="%1."/>
      <w:lvlJc w:val="left"/>
      <w:pPr>
        <w:ind w:left="648" w:hanging="360"/>
      </w:pPr>
    </w:lvl>
    <w:lvl w:ilvl="1" w:tplc="FFFFFFFF">
      <w:start w:val="1"/>
      <w:numFmt w:val="decimal"/>
      <w:lvlText w:val="%2."/>
      <w:lvlJc w:val="left"/>
      <w:pPr>
        <w:ind w:left="1008" w:hanging="360"/>
      </w:pPr>
    </w:lvl>
    <w:lvl w:ilvl="2" w:tplc="FFFFFFFF">
      <w:start w:val="1"/>
      <w:numFmt w:val="lowerRoman"/>
      <w:lvlText w:val="%3."/>
      <w:lvlJc w:val="left"/>
      <w:pPr>
        <w:ind w:left="1368" w:hanging="360"/>
      </w:pPr>
    </w:lvl>
    <w:lvl w:ilvl="3" w:tplc="FFFFFFFF">
      <w:start w:val="1"/>
      <w:numFmt w:val="lowerLetter"/>
      <w:lvlText w:val="(%4)"/>
      <w:lvlJc w:val="left"/>
      <w:pPr>
        <w:ind w:left="1728" w:hanging="360"/>
      </w:pPr>
    </w:lvl>
    <w:lvl w:ilvl="4" w:tplc="FFFFFFFF">
      <w:start w:val="1"/>
      <w:numFmt w:val="decimal"/>
      <w:lvlText w:val="(%5)"/>
      <w:lvlJc w:val="left"/>
      <w:pPr>
        <w:ind w:left="2088" w:hanging="360"/>
      </w:pPr>
    </w:lvl>
    <w:lvl w:ilvl="5" w:tplc="FFFFFFFF">
      <w:start w:val="1"/>
      <w:numFmt w:val="lowerRoman"/>
      <w:lvlText w:val="(%6)"/>
      <w:lvlJc w:val="left"/>
      <w:pPr>
        <w:ind w:left="2448" w:hanging="360"/>
      </w:pPr>
    </w:lvl>
    <w:lvl w:ilvl="6" w:tplc="FFFFFFFF">
      <w:start w:val="1"/>
      <w:numFmt w:val="lowerLetter"/>
      <w:lvlText w:val="%7)"/>
      <w:lvlJc w:val="left"/>
      <w:pPr>
        <w:ind w:left="2808" w:hanging="360"/>
      </w:pPr>
    </w:lvl>
    <w:lvl w:ilvl="7" w:tplc="FFFFFFFF">
      <w:start w:val="1"/>
      <w:numFmt w:val="decimal"/>
      <w:lvlText w:val="%8)"/>
      <w:lvlJc w:val="left"/>
      <w:pPr>
        <w:ind w:left="3168" w:hanging="360"/>
      </w:pPr>
    </w:lvl>
    <w:lvl w:ilvl="8" w:tplc="FFFFFFFF">
      <w:start w:val="1"/>
      <w:numFmt w:val="lowerRoman"/>
      <w:lvlText w:val="%9)"/>
      <w:lvlJc w:val="left"/>
      <w:pPr>
        <w:ind w:left="3528" w:hanging="36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2C"/>
    <w:rsid w:val="00547F2C"/>
    <w:rsid w:val="00E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C9749"/>
  <w14:defaultImageDpi w14:val="0"/>
  <w15:docId w15:val="{B94554D1-6B5B-4CA7-88D8-622F06F8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99"/>
    <w:qFormat/>
    <w:pPr>
      <w:autoSpaceDE w:val="0"/>
      <w:autoSpaceDN w:val="0"/>
      <w:adjustRightInd w:val="0"/>
      <w:spacing w:line="312" w:lineRule="auto"/>
    </w:pPr>
    <w:rPr>
      <w:rFonts w:ascii="TimesNewRomanPSMT" w:hAnsi="TimesNewRomanPSMT" w:cs="TimesNewRomanPSMT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20"/>
      <w:outlineLvl w:val="0"/>
    </w:pPr>
    <w:rPr>
      <w:rFonts w:ascii="Tahoma-Bold" w:hAnsi="Tahoma-Bold" w:cs="Tahoma-Bold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/>
      <w:iCs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Tahoma" w:hAnsi="Tahoma" w:cs="Tahoma"/>
      <w:b w:val="0"/>
      <w:bCs w:val="0"/>
      <w:i w:val="0"/>
      <w:iCs w:val="0"/>
    </w:rPr>
  </w:style>
  <w:style w:type="paragraph" w:styleId="5">
    <w:name w:val="heading 5"/>
    <w:basedOn w:val="4"/>
    <w:next w:val="a"/>
    <w:link w:val="50"/>
    <w:uiPriority w:val="99"/>
    <w:qFormat/>
    <w:pPr>
      <w:outlineLvl w:val="4"/>
    </w:pPr>
    <w:rPr>
      <w:u w:val="single"/>
    </w:rPr>
  </w:style>
  <w:style w:type="paragraph" w:styleId="6">
    <w:name w:val="heading 6"/>
    <w:basedOn w:val="5"/>
    <w:next w:val="a"/>
    <w:link w:val="60"/>
    <w:uiPriority w:val="99"/>
    <w:qFormat/>
    <w:pPr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pPr>
      <w:widowControl w:val="0"/>
    </w:pPr>
  </w:style>
  <w:style w:type="character" w:customStyle="1" w:styleId="NoteReference">
    <w:name w:val="Note Reference"/>
    <w:uiPriority w:val="99"/>
    <w:rPr>
      <w:vertAlign w:val="superscript"/>
    </w:rPr>
  </w:style>
  <w:style w:type="character" w:customStyle="1" w:styleId="NoteReferenceinNote">
    <w:name w:val="Note Reference in Note"/>
    <w:basedOn w:val="NoteReference"/>
    <w:uiPriority w:val="99"/>
    <w:rPr>
      <w:vertAlign w:val="superscript"/>
    </w:rPr>
  </w:style>
  <w:style w:type="paragraph" w:customStyle="1" w:styleId="Endnote">
    <w:name w:val="Endnote"/>
    <w:basedOn w:val="a"/>
    <w:uiPriority w:val="99"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</w:style>
  <w:style w:type="character" w:customStyle="1" w:styleId="a4">
    <w:name w:val="ヘッダー (文字)"/>
    <w:basedOn w:val="a0"/>
    <w:link w:val="a3"/>
    <w:uiPriority w:val="99"/>
    <w:semiHidden/>
    <w:rPr>
      <w:rFonts w:ascii="TimesNewRomanPSMT" w:hAnsi="TimesNewRomanPSMT" w:cs="TimesNewRomanPSMT"/>
      <w:kern w:val="0"/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pPr>
      <w:jc w:val="center"/>
    </w:pPr>
    <w:rPr>
      <w:rFonts w:ascii="Tahoma-Bold" w:hAnsi="Tahoma-Bold" w:cs="Tahoma-Bold"/>
      <w:b/>
      <w:bCs/>
      <w:sz w:val="28"/>
      <w:szCs w:val="28"/>
    </w:rPr>
  </w:style>
  <w:style w:type="character" w:customStyle="1" w:styleId="a6">
    <w:name w:val="表題 (文字)"/>
    <w:basedOn w:val="a0"/>
    <w:link w:val="a5"/>
    <w:uiPriority w:val="10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7">
    <w:name w:val="footer"/>
    <w:basedOn w:val="a"/>
    <w:link w:val="a8"/>
    <w:uiPriority w:val="99"/>
  </w:style>
  <w:style w:type="character" w:customStyle="1" w:styleId="a8">
    <w:name w:val="フッター (文字)"/>
    <w:basedOn w:val="a0"/>
    <w:link w:val="a7"/>
    <w:uiPriority w:val="99"/>
    <w:semiHidden/>
    <w:rPr>
      <w:rFonts w:ascii="TimesNewRomanPSMT" w:hAnsi="TimesNewRomanPSMT" w:cs="TimesNewRomanPSMT"/>
      <w:kern w:val="0"/>
      <w:sz w:val="24"/>
      <w:szCs w:val="24"/>
    </w:rPr>
  </w:style>
  <w:style w:type="paragraph" w:customStyle="1" w:styleId="BlockQuote">
    <w:name w:val="Block Quote"/>
    <w:basedOn w:val="a"/>
    <w:uiPriority w:val="99"/>
    <w:pPr>
      <w:ind w:left="1080" w:right="1020"/>
    </w:pPr>
  </w:style>
  <w:style w:type="character" w:customStyle="1" w:styleId="Emphatic">
    <w:name w:val="Emphatic"/>
    <w:uiPriority w:val="99"/>
    <w:rPr>
      <w:i/>
      <w:iCs/>
    </w:rPr>
  </w:style>
  <w:style w:type="character" w:customStyle="1" w:styleId="40">
    <w:name w:val="見出し 4 (文字)"/>
    <w:basedOn w:val="a0"/>
    <w:link w:val="4"/>
    <w:uiPriority w:val="9"/>
    <w:semiHidden/>
    <w:rPr>
      <w:rFonts w:ascii="TimesNewRomanPSMT" w:hAnsi="TimesNewRomanPSMT" w:cs="TimesNewRomanPSMT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Pr>
      <w:rFonts w:ascii="TimesNewRomanPSMT" w:hAnsi="TimesNewRomanPSMT" w:cs="TimesNewRomanPSMT"/>
      <w:b/>
      <w:bCs/>
      <w:kern w:val="0"/>
      <w:sz w:val="24"/>
      <w:szCs w:val="24"/>
    </w:rPr>
  </w:style>
  <w:style w:type="character" w:styleId="a9">
    <w:name w:val="Strong"/>
    <w:basedOn w:val="a0"/>
    <w:uiPriority w:val="99"/>
    <w:qFormat/>
    <w:rPr>
      <w:b/>
      <w:bCs/>
    </w:rPr>
  </w:style>
  <w:style w:type="paragraph" w:customStyle="1" w:styleId="Reply">
    <w:name w:val="Reply"/>
    <w:basedOn w:val="a"/>
    <w:uiPriority w:val="99"/>
    <w:pPr>
      <w:ind w:left="770"/>
    </w:pPr>
  </w:style>
  <w:style w:type="numbering" w:customStyle="1" w:styleId="TieredList">
    <w:name w:val="Tiered List"/>
    <w:pPr>
      <w:numPr>
        <w:numId w:val="10"/>
      </w:numPr>
    </w:pPr>
  </w:style>
  <w:style w:type="numbering" w:customStyle="1" w:styleId="LetteredList">
    <w:name w:val="Lettered List"/>
    <w:pPr>
      <w:numPr>
        <w:numId w:val="11"/>
      </w:numPr>
    </w:pPr>
  </w:style>
  <w:style w:type="numbering" w:customStyle="1" w:styleId="Outline">
    <w:name w:val="Outline"/>
    <w:pPr>
      <w:numPr>
        <w:numId w:val="12"/>
      </w:numPr>
    </w:pPr>
  </w:style>
  <w:style w:type="numbering" w:customStyle="1" w:styleId="BulletList">
    <w:name w:val="Bullet List"/>
    <w:pPr>
      <w:numPr>
        <w:numId w:val="2"/>
      </w:numPr>
    </w:pPr>
  </w:style>
  <w:style w:type="numbering" w:customStyle="1" w:styleId="Headings">
    <w:name w:val="Headings"/>
    <w:pPr>
      <w:numPr>
        <w:numId w:val="13"/>
      </w:numPr>
    </w:pPr>
  </w:style>
  <w:style w:type="numbering" w:customStyle="1" w:styleId="NumberList">
    <w:name w:val="Number 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Itô, Hiroki</dc:creator>
  <cp:keywords/>
  <dc:description/>
  <cp:lastModifiedBy>伊東宏樹</cp:lastModifiedBy>
  <cp:revision>2</cp:revision>
  <dcterms:created xsi:type="dcterms:W3CDTF">2016-11-14T21:00:00Z</dcterms:created>
  <dcterms:modified xsi:type="dcterms:W3CDTF">2016-11-14T21:00:00Z</dcterms:modified>
</cp:coreProperties>
</file>