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E4" w:rsidRPr="00406DE4" w:rsidRDefault="00406DE4" w:rsidP="00406DE4">
      <w:pPr>
        <w:ind w:firstLineChars="200" w:firstLine="480"/>
        <w:rPr>
          <w:rFonts w:ascii="Times New Roman" w:hAnsi="Times New Roman" w:cs="Times New Roman"/>
          <w:sz w:val="24"/>
          <w:szCs w:val="24"/>
        </w:rPr>
      </w:pPr>
      <w:bookmarkStart w:id="0" w:name="OLE_LINK1"/>
      <w:bookmarkStart w:id="1" w:name="OLE_LINK2"/>
      <w:r w:rsidRPr="00406DE4">
        <w:rPr>
          <w:rFonts w:ascii="Times New Roman" w:hAnsi="Times New Roman" w:cs="Times New Roman"/>
          <w:sz w:val="24"/>
          <w:szCs w:val="24"/>
        </w:rPr>
        <w:t>We thank Professor</w:t>
      </w:r>
      <w:r w:rsidRPr="00406DE4">
        <w:rPr>
          <w:rFonts w:ascii="Times New Roman" w:eastAsia="宋体" w:hAnsi="Times New Roman" w:cs="Times New Roman"/>
          <w:sz w:val="24"/>
          <w:szCs w:val="24"/>
        </w:rPr>
        <w:t xml:space="preserve"> Cui for the</w:t>
      </w:r>
      <w:r w:rsidRPr="00406DE4">
        <w:rPr>
          <w:rFonts w:ascii="Times New Roman" w:hAnsi="Times New Roman" w:cs="Times New Roman"/>
          <w:sz w:val="24"/>
          <w:szCs w:val="24"/>
        </w:rPr>
        <w:t xml:space="preserve"> letter, as well as the reviewers for the comments concerning our manuscript entitled “Testosterone Improves Erectile Function through the Inhibition of Reactive Oxygen Species Generation in Castrated Rats”. T</w:t>
      </w:r>
      <w:bookmarkStart w:id="2" w:name="OLE_LINK3"/>
      <w:bookmarkStart w:id="3" w:name="OLE_LINK4"/>
      <w:r w:rsidRPr="00406DE4">
        <w:rPr>
          <w:rFonts w:ascii="Times New Roman" w:hAnsi="Times New Roman" w:cs="Times New Roman"/>
          <w:sz w:val="24"/>
          <w:szCs w:val="24"/>
        </w:rPr>
        <w:t>he comments were all valuable and very helpful</w:t>
      </w:r>
      <w:bookmarkEnd w:id="2"/>
      <w:bookmarkEnd w:id="3"/>
      <w:r w:rsidRPr="00406DE4">
        <w:rPr>
          <w:rFonts w:ascii="Times New Roman" w:hAnsi="Times New Roman" w:cs="Times New Roman"/>
          <w:sz w:val="24"/>
          <w:szCs w:val="24"/>
        </w:rPr>
        <w:t xml:space="preserve"> for revising and improving our paper, and they were of important guiding significance to our study. The revised portions of the paper are marked in</w:t>
      </w:r>
      <w:r w:rsidR="00982D42">
        <w:rPr>
          <w:rFonts w:ascii="Times New Roman" w:hAnsi="Times New Roman" w:cs="Times New Roman" w:hint="eastAsia"/>
          <w:sz w:val="24"/>
          <w:szCs w:val="24"/>
        </w:rPr>
        <w:t xml:space="preserve"> </w:t>
      </w:r>
      <w:r w:rsidR="00982D42" w:rsidRPr="00982D42">
        <w:rPr>
          <w:rFonts w:ascii="Times New Roman" w:hAnsi="Times New Roman" w:cs="Times New Roman" w:hint="eastAsia"/>
          <w:color w:val="FF0000"/>
          <w:sz w:val="24"/>
          <w:szCs w:val="24"/>
        </w:rPr>
        <w:t>red</w:t>
      </w:r>
      <w:r w:rsidRPr="00406DE4">
        <w:rPr>
          <w:rFonts w:ascii="Times New Roman" w:hAnsi="Times New Roman" w:cs="Times New Roman"/>
          <w:sz w:val="24"/>
          <w:szCs w:val="24"/>
        </w:rPr>
        <w:t>. We truly appreciate the Academic Editor’s (</w:t>
      </w:r>
      <w:proofErr w:type="spellStart"/>
      <w:r w:rsidRPr="00406DE4">
        <w:rPr>
          <w:rFonts w:ascii="Times New Roman" w:hAnsi="Times New Roman" w:cs="Times New Roman"/>
          <w:sz w:val="24"/>
          <w:szCs w:val="24"/>
        </w:rPr>
        <w:t>Ranji</w:t>
      </w:r>
      <w:proofErr w:type="spellEnd"/>
      <w:r w:rsidRPr="00406DE4">
        <w:rPr>
          <w:rFonts w:ascii="Times New Roman" w:hAnsi="Times New Roman" w:cs="Times New Roman"/>
          <w:sz w:val="24"/>
          <w:szCs w:val="24"/>
        </w:rPr>
        <w:t xml:space="preserve"> Cui) and Reviewers’ thorough work and hope that the revised manuscript will meet with your approval. Once again, thank you very much for your comments and suggestions.</w:t>
      </w:r>
    </w:p>
    <w:p w:rsidR="00406DE4" w:rsidRPr="00406DE4" w:rsidRDefault="00406DE4" w:rsidP="00406DE4">
      <w:pPr>
        <w:ind w:firstLineChars="200" w:firstLine="480"/>
        <w:rPr>
          <w:rFonts w:ascii="Times New Roman" w:hAnsi="Times New Roman" w:cs="Times New Roman"/>
          <w:sz w:val="24"/>
          <w:szCs w:val="24"/>
        </w:rPr>
      </w:pPr>
    </w:p>
    <w:p w:rsidR="00406DE4" w:rsidRPr="00406DE4" w:rsidRDefault="00406DE4" w:rsidP="00406DE4">
      <w:pPr>
        <w:ind w:firstLineChars="200" w:firstLine="482"/>
        <w:rPr>
          <w:rFonts w:ascii="Times New Roman" w:hAnsi="Times New Roman" w:cs="Times New Roman"/>
          <w:b/>
          <w:color w:val="000000" w:themeColor="text1"/>
          <w:sz w:val="24"/>
          <w:szCs w:val="24"/>
        </w:rPr>
      </w:pPr>
      <w:r w:rsidRPr="00406DE4">
        <w:rPr>
          <w:rFonts w:ascii="Times New Roman" w:hAnsi="Times New Roman" w:cs="Times New Roman"/>
          <w:b/>
          <w:color w:val="000000" w:themeColor="text1"/>
          <w:sz w:val="24"/>
          <w:szCs w:val="24"/>
        </w:rPr>
        <w:t>Editor</w:t>
      </w:r>
    </w:p>
    <w:p w:rsidR="00406DE4" w:rsidRPr="00953EF6" w:rsidRDefault="00406DE4" w:rsidP="00406DE4">
      <w:pPr>
        <w:ind w:firstLineChars="200" w:firstLine="480"/>
        <w:rPr>
          <w:rFonts w:ascii="Times New Roman" w:hAnsi="Times New Roman" w:cs="Times New Roman"/>
          <w:sz w:val="24"/>
          <w:szCs w:val="24"/>
        </w:rPr>
      </w:pPr>
      <w:r w:rsidRPr="00406DE4">
        <w:rPr>
          <w:rFonts w:ascii="Times New Roman" w:hAnsi="Times New Roman" w:cs="Times New Roman"/>
          <w:color w:val="000000" w:themeColor="text1"/>
          <w:sz w:val="24"/>
          <w:szCs w:val="24"/>
        </w:rPr>
        <w:t># Figure Readability</w:t>
      </w:r>
      <w:r w:rsidRPr="00406DE4">
        <w:rPr>
          <w:rFonts w:ascii="Times New Roman" w:hAnsi="Times New Roman" w:cs="Times New Roman"/>
          <w:color w:val="000000" w:themeColor="text1"/>
          <w:sz w:val="24"/>
          <w:szCs w:val="24"/>
        </w:rPr>
        <w:br/>
      </w:r>
      <w:proofErr w:type="gramStart"/>
      <w:r w:rsidRPr="00406DE4">
        <w:rPr>
          <w:rFonts w:ascii="Times New Roman" w:hAnsi="Times New Roman" w:cs="Times New Roman"/>
          <w:color w:val="000000" w:themeColor="text1"/>
          <w:sz w:val="24"/>
          <w:szCs w:val="24"/>
        </w:rPr>
        <w:t>We</w:t>
      </w:r>
      <w:proofErr w:type="gramEnd"/>
      <w:r w:rsidRPr="00406DE4">
        <w:rPr>
          <w:rFonts w:ascii="Times New Roman" w:hAnsi="Times New Roman" w:cs="Times New Roman"/>
          <w:color w:val="000000" w:themeColor="text1"/>
          <w:sz w:val="24"/>
          <w:szCs w:val="24"/>
        </w:rPr>
        <w:t xml:space="preserve"> recommend removing the patterns/gradients in your bar graphs in figures and using colors to distinguish between graphs bars.</w:t>
      </w:r>
      <w:r w:rsidRPr="00406DE4">
        <w:rPr>
          <w:rFonts w:ascii="Times New Roman" w:hAnsi="Times New Roman" w:cs="Times New Roman"/>
          <w:color w:val="000000" w:themeColor="text1"/>
          <w:sz w:val="24"/>
          <w:szCs w:val="24"/>
        </w:rPr>
        <w:br/>
      </w:r>
      <w:r w:rsidRPr="00406DE4">
        <w:rPr>
          <w:rFonts w:ascii="Times New Roman" w:hAnsi="Times New Roman" w:cs="Times New Roman"/>
          <w:color w:val="FF0000"/>
          <w:sz w:val="24"/>
          <w:szCs w:val="24"/>
        </w:rPr>
        <w:t xml:space="preserve">    </w:t>
      </w:r>
      <w:r w:rsidRPr="00982D42">
        <w:rPr>
          <w:rFonts w:ascii="Times New Roman" w:hAnsi="Times New Roman" w:cs="Times New Roman"/>
          <w:color w:val="00B0F0"/>
          <w:sz w:val="24"/>
          <w:szCs w:val="24"/>
        </w:rPr>
        <w:t>Response: This term has been corrected.</w:t>
      </w:r>
      <w:r w:rsidRPr="00406DE4">
        <w:rPr>
          <w:rFonts w:ascii="Times New Roman" w:hAnsi="Times New Roman" w:cs="Times New Roman"/>
          <w:color w:val="000000" w:themeColor="text1"/>
          <w:sz w:val="24"/>
          <w:szCs w:val="24"/>
        </w:rPr>
        <w:br/>
        <w:t xml:space="preserve">    # Figure Notations</w:t>
      </w:r>
      <w:r w:rsidRPr="00406DE4">
        <w:rPr>
          <w:rStyle w:val="apple-converted-space"/>
          <w:rFonts w:ascii="Times New Roman" w:hAnsi="Times New Roman" w:cs="Times New Roman"/>
          <w:color w:val="000000" w:themeColor="text1"/>
          <w:sz w:val="24"/>
          <w:szCs w:val="24"/>
        </w:rPr>
        <w:t> </w:t>
      </w:r>
      <w:r w:rsidRPr="00406DE4">
        <w:rPr>
          <w:rFonts w:ascii="Times New Roman" w:hAnsi="Times New Roman" w:cs="Times New Roman"/>
          <w:color w:val="000000" w:themeColor="text1"/>
          <w:sz w:val="24"/>
          <w:szCs w:val="24"/>
        </w:rPr>
        <w:br/>
        <w:t xml:space="preserve">Please </w:t>
      </w:r>
      <w:proofErr w:type="gramStart"/>
      <w:r w:rsidRPr="00406DE4">
        <w:rPr>
          <w:rFonts w:ascii="Times New Roman" w:hAnsi="Times New Roman" w:cs="Times New Roman"/>
          <w:color w:val="000000" w:themeColor="text1"/>
          <w:sz w:val="24"/>
          <w:szCs w:val="24"/>
        </w:rPr>
        <w:t>make</w:t>
      </w:r>
      <w:proofErr w:type="gramEnd"/>
      <w:r w:rsidRPr="00406DE4">
        <w:rPr>
          <w:rFonts w:ascii="Times New Roman" w:hAnsi="Times New Roman" w:cs="Times New Roman"/>
          <w:color w:val="000000" w:themeColor="text1"/>
          <w:sz w:val="24"/>
          <w:szCs w:val="24"/>
        </w:rPr>
        <w:t xml:space="preserve"> figures more readable. Notations that overlap elements of the image using the same color as the image (such as error bars and asterisks) should be changed to something more visible.</w:t>
      </w:r>
      <w:r w:rsidRPr="00406DE4">
        <w:rPr>
          <w:rFonts w:ascii="Times New Roman" w:hAnsi="Times New Roman" w:cs="Times New Roman"/>
          <w:color w:val="000000" w:themeColor="text1"/>
          <w:sz w:val="24"/>
          <w:szCs w:val="24"/>
        </w:rPr>
        <w:br/>
      </w:r>
      <w:r w:rsidRPr="00406DE4">
        <w:rPr>
          <w:rFonts w:ascii="Times New Roman" w:hAnsi="Times New Roman" w:cs="Times New Roman"/>
          <w:color w:val="FF0000"/>
          <w:sz w:val="24"/>
          <w:szCs w:val="24"/>
        </w:rPr>
        <w:t xml:space="preserve">    </w:t>
      </w:r>
      <w:r w:rsidRPr="00982D42">
        <w:rPr>
          <w:rFonts w:ascii="Times New Roman" w:hAnsi="Times New Roman" w:cs="Times New Roman"/>
          <w:color w:val="00B0F0"/>
          <w:sz w:val="24"/>
          <w:szCs w:val="24"/>
        </w:rPr>
        <w:t>Response: This term has been corrected.</w:t>
      </w:r>
      <w:r w:rsidRPr="00406DE4">
        <w:rPr>
          <w:rFonts w:ascii="Times New Roman" w:hAnsi="Times New Roman" w:cs="Times New Roman"/>
          <w:color w:val="000000" w:themeColor="text1"/>
          <w:sz w:val="24"/>
          <w:szCs w:val="24"/>
        </w:rPr>
        <w:br/>
        <w:t xml:space="preserve">    # Conflict of Interests</w:t>
      </w:r>
      <w:r w:rsidRPr="00406DE4">
        <w:rPr>
          <w:rStyle w:val="apple-converted-space"/>
          <w:rFonts w:ascii="Times New Roman" w:hAnsi="Times New Roman" w:cs="Times New Roman"/>
          <w:color w:val="000000" w:themeColor="text1"/>
          <w:sz w:val="24"/>
          <w:szCs w:val="24"/>
        </w:rPr>
        <w:t> </w:t>
      </w:r>
      <w:r w:rsidRPr="00406DE4">
        <w:rPr>
          <w:rFonts w:ascii="Times New Roman" w:hAnsi="Times New Roman" w:cs="Times New Roman"/>
          <w:color w:val="000000" w:themeColor="text1"/>
          <w:sz w:val="24"/>
          <w:szCs w:val="24"/>
        </w:rPr>
        <w:br/>
        <w:t>Please remove all competing interests information from the source file manuscript and make sure it is included in your Competing Interest Statement instead here &lt;https://peerj.com/manuscripts/8306/declarations/#question_17&gt;.</w:t>
      </w:r>
      <w:r w:rsidRPr="00406DE4">
        <w:rPr>
          <w:rFonts w:ascii="Times New Roman" w:hAnsi="Times New Roman" w:cs="Times New Roman"/>
          <w:color w:val="000000" w:themeColor="text1"/>
          <w:sz w:val="24"/>
          <w:szCs w:val="24"/>
        </w:rPr>
        <w:br/>
      </w:r>
      <w:r w:rsidRPr="00406DE4">
        <w:rPr>
          <w:rFonts w:ascii="Times New Roman" w:hAnsi="Times New Roman" w:cs="Times New Roman"/>
          <w:color w:val="FF0000"/>
          <w:sz w:val="24"/>
          <w:szCs w:val="24"/>
        </w:rPr>
        <w:t xml:space="preserve">   </w:t>
      </w:r>
      <w:r w:rsidRPr="00477D4A">
        <w:rPr>
          <w:rFonts w:ascii="Times New Roman" w:hAnsi="Times New Roman" w:cs="Times New Roman"/>
          <w:color w:val="548DD4" w:themeColor="text2" w:themeTint="99"/>
          <w:sz w:val="24"/>
          <w:szCs w:val="24"/>
        </w:rPr>
        <w:t xml:space="preserve"> </w:t>
      </w:r>
      <w:r w:rsidRPr="00982D42">
        <w:rPr>
          <w:rFonts w:ascii="Times New Roman" w:hAnsi="Times New Roman" w:cs="Times New Roman"/>
          <w:color w:val="00B0F0"/>
          <w:sz w:val="24"/>
          <w:szCs w:val="24"/>
        </w:rPr>
        <w:t>Response: We have removed all information on competing interests from the source file manuscript</w:t>
      </w:r>
      <w:r w:rsidR="00204C00">
        <w:rPr>
          <w:rFonts w:ascii="Times New Roman" w:hAnsi="Times New Roman" w:cs="Times New Roman" w:hint="eastAsia"/>
          <w:color w:val="00B0F0"/>
          <w:sz w:val="24"/>
          <w:szCs w:val="24"/>
        </w:rPr>
        <w:t xml:space="preserve"> (manuscript: page19, </w:t>
      </w:r>
      <w:r w:rsidR="001D015E">
        <w:rPr>
          <w:rFonts w:ascii="Times New Roman" w:hAnsi="Times New Roman" w:cs="Times New Roman" w:hint="eastAsia"/>
          <w:color w:val="00B0F0"/>
          <w:sz w:val="24"/>
          <w:szCs w:val="24"/>
        </w:rPr>
        <w:t xml:space="preserve">line </w:t>
      </w:r>
      <w:r w:rsidR="00204C00">
        <w:rPr>
          <w:rFonts w:ascii="Times New Roman" w:hAnsi="Times New Roman" w:cs="Times New Roman" w:hint="eastAsia"/>
          <w:color w:val="00B0F0"/>
          <w:sz w:val="24"/>
          <w:szCs w:val="24"/>
        </w:rPr>
        <w:t>333-334)</w:t>
      </w:r>
      <w:r w:rsidRPr="00982D42">
        <w:rPr>
          <w:rFonts w:ascii="Times New Roman" w:hAnsi="Times New Roman" w:cs="Times New Roman"/>
          <w:color w:val="00B0F0"/>
          <w:sz w:val="24"/>
          <w:szCs w:val="24"/>
        </w:rPr>
        <w:t>.</w:t>
      </w:r>
      <w:r w:rsidRPr="00982D42">
        <w:rPr>
          <w:rFonts w:ascii="Times New Roman" w:hAnsi="Times New Roman" w:cs="Times New Roman"/>
          <w:color w:val="00B0F0"/>
          <w:sz w:val="24"/>
          <w:szCs w:val="24"/>
        </w:rPr>
        <w:br/>
      </w:r>
      <w:r w:rsidRPr="00406DE4">
        <w:rPr>
          <w:rFonts w:ascii="Times New Roman" w:hAnsi="Times New Roman" w:cs="Times New Roman"/>
          <w:color w:val="000000" w:themeColor="text1"/>
          <w:sz w:val="24"/>
          <w:szCs w:val="24"/>
        </w:rPr>
        <w:t xml:space="preserve">   # References</w:t>
      </w:r>
      <w:r w:rsidRPr="00406DE4">
        <w:rPr>
          <w:rStyle w:val="apple-converted-space"/>
          <w:rFonts w:ascii="Times New Roman" w:hAnsi="Times New Roman" w:cs="Times New Roman"/>
          <w:color w:val="000000" w:themeColor="text1"/>
          <w:sz w:val="24"/>
          <w:szCs w:val="24"/>
        </w:rPr>
        <w:t> </w:t>
      </w:r>
      <w:r w:rsidRPr="00406DE4">
        <w:rPr>
          <w:rFonts w:ascii="Times New Roman" w:hAnsi="Times New Roman" w:cs="Times New Roman"/>
          <w:color w:val="000000" w:themeColor="text1"/>
          <w:sz w:val="24"/>
          <w:szCs w:val="24"/>
        </w:rPr>
        <w:br/>
        <w:t>In the reference section, please provide the full author name lists for any references with et al. If you have used EndNote, you can change the references using the steps provided on our author instructions here</w:t>
      </w:r>
      <w:r w:rsidR="00953EF6">
        <w:rPr>
          <w:rStyle w:val="apple-converted-space"/>
          <w:rFonts w:ascii="Arial" w:hAnsi="Arial" w:cs="Arial"/>
          <w:color w:val="444444"/>
          <w:szCs w:val="21"/>
          <w:shd w:val="clear" w:color="auto" w:fill="FFFFFF"/>
        </w:rPr>
        <w:t> </w:t>
      </w:r>
      <w:r w:rsidR="00953EF6" w:rsidRPr="00953EF6">
        <w:rPr>
          <w:rFonts w:ascii="Times New Roman" w:hAnsi="Times New Roman" w:cs="Times New Roman"/>
          <w:sz w:val="24"/>
          <w:szCs w:val="24"/>
        </w:rPr>
        <w:t>&lt;https://peerj.com/about/author-instructions/#reference-section&gt;.</w:t>
      </w:r>
    </w:p>
    <w:p w:rsidR="00406DE4" w:rsidRPr="00982D42" w:rsidRDefault="00406DE4" w:rsidP="00406DE4">
      <w:pPr>
        <w:ind w:firstLineChars="200" w:firstLine="48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We have upda</w:t>
      </w:r>
      <w:r w:rsidR="00163DFA">
        <w:rPr>
          <w:rFonts w:ascii="Times New Roman" w:hAnsi="Times New Roman" w:cs="Times New Roman"/>
          <w:color w:val="00B0F0"/>
          <w:sz w:val="24"/>
          <w:szCs w:val="24"/>
        </w:rPr>
        <w:t>ted the references using EndNot</w:t>
      </w:r>
      <w:r w:rsidR="00163DFA">
        <w:rPr>
          <w:rFonts w:ascii="Times New Roman" w:hAnsi="Times New Roman" w:cs="Times New Roman" w:hint="eastAsia"/>
          <w:color w:val="00B0F0"/>
          <w:sz w:val="24"/>
          <w:szCs w:val="24"/>
        </w:rPr>
        <w:t>e (</w:t>
      </w:r>
      <w:r w:rsidR="001D015E">
        <w:rPr>
          <w:rFonts w:ascii="Times New Roman" w:hAnsi="Times New Roman" w:cs="Times New Roman" w:hint="eastAsia"/>
          <w:color w:val="00B0F0"/>
          <w:sz w:val="24"/>
          <w:szCs w:val="24"/>
        </w:rPr>
        <w:t xml:space="preserve">manuscript: page20, line 340-451; </w:t>
      </w:r>
      <w:r w:rsidR="00163DFA">
        <w:rPr>
          <w:rFonts w:ascii="Times New Roman" w:hAnsi="Times New Roman" w:cs="Times New Roman" w:hint="eastAsia"/>
          <w:color w:val="00B0F0"/>
          <w:sz w:val="24"/>
          <w:szCs w:val="24"/>
        </w:rPr>
        <w:t>clean revision</w:t>
      </w:r>
      <w:r w:rsidR="001D015E">
        <w:rPr>
          <w:rFonts w:ascii="Times New Roman" w:hAnsi="Times New Roman" w:cs="Times New Roman" w:hint="eastAsia"/>
          <w:color w:val="00B0F0"/>
          <w:sz w:val="24"/>
          <w:szCs w:val="24"/>
        </w:rPr>
        <w:t>: line 286-408</w:t>
      </w:r>
      <w:r w:rsidR="00163DFA">
        <w:rPr>
          <w:rFonts w:ascii="Times New Roman" w:hAnsi="Times New Roman" w:cs="Times New Roman" w:hint="eastAsia"/>
          <w:color w:val="00B0F0"/>
          <w:sz w:val="24"/>
          <w:szCs w:val="24"/>
        </w:rPr>
        <w:t>)</w:t>
      </w:r>
      <w:r w:rsidRPr="00982D42">
        <w:rPr>
          <w:rFonts w:ascii="Times New Roman" w:hAnsi="Times New Roman" w:cs="Times New Roman"/>
          <w:color w:val="00B0F0"/>
          <w:sz w:val="24"/>
          <w:szCs w:val="24"/>
        </w:rPr>
        <w:t>.</w:t>
      </w:r>
    </w:p>
    <w:p w:rsidR="00406DE4" w:rsidRPr="00406DE4" w:rsidRDefault="00406DE4" w:rsidP="00406DE4">
      <w:pPr>
        <w:ind w:firstLineChars="200" w:firstLine="480"/>
        <w:rPr>
          <w:rFonts w:ascii="Times New Roman" w:hAnsi="Times New Roman" w:cs="Times New Roman"/>
          <w:color w:val="000000" w:themeColor="text1"/>
          <w:sz w:val="24"/>
          <w:szCs w:val="24"/>
        </w:rPr>
      </w:pPr>
      <w:r w:rsidRPr="00406DE4">
        <w:rPr>
          <w:rFonts w:ascii="Times New Roman" w:hAnsi="Times New Roman" w:cs="Times New Roman"/>
          <w:color w:val="000000" w:themeColor="text1"/>
          <w:sz w:val="24"/>
          <w:szCs w:val="24"/>
        </w:rPr>
        <w:t xml:space="preserve"># </w:t>
      </w:r>
      <w:proofErr w:type="gramStart"/>
      <w:r w:rsidRPr="00406DE4">
        <w:rPr>
          <w:rFonts w:ascii="Times New Roman" w:hAnsi="Times New Roman" w:cs="Times New Roman"/>
          <w:color w:val="000000" w:themeColor="text1"/>
          <w:sz w:val="24"/>
          <w:szCs w:val="24"/>
        </w:rPr>
        <w:t>Funding</w:t>
      </w:r>
      <w:proofErr w:type="gramEnd"/>
      <w:r w:rsidRPr="00406DE4">
        <w:rPr>
          <w:rFonts w:ascii="Times New Roman" w:hAnsi="Times New Roman" w:cs="Times New Roman"/>
          <w:color w:val="000000" w:themeColor="text1"/>
          <w:sz w:val="24"/>
          <w:szCs w:val="24"/>
        </w:rPr>
        <w:t xml:space="preserve"> Statement</w:t>
      </w:r>
      <w:r w:rsidRPr="00406DE4">
        <w:rPr>
          <w:rStyle w:val="apple-converted-space"/>
          <w:rFonts w:ascii="Times New Roman" w:hAnsi="Times New Roman" w:cs="Times New Roman"/>
          <w:color w:val="000000" w:themeColor="text1"/>
          <w:sz w:val="24"/>
          <w:szCs w:val="24"/>
        </w:rPr>
        <w:t> </w:t>
      </w:r>
      <w:r w:rsidRPr="00406DE4">
        <w:rPr>
          <w:rFonts w:ascii="Times New Roman" w:hAnsi="Times New Roman" w:cs="Times New Roman"/>
          <w:color w:val="000000" w:themeColor="text1"/>
          <w:sz w:val="24"/>
          <w:szCs w:val="24"/>
        </w:rPr>
        <w:br/>
        <w:t>Please remove all financial information from the Acknowledgments and add the information into the Funding Statement instead:</w:t>
      </w:r>
      <w:r w:rsidRPr="00406DE4">
        <w:rPr>
          <w:rFonts w:ascii="Times New Roman" w:hAnsi="Times New Roman" w:cs="Times New Roman"/>
          <w:sz w:val="24"/>
          <w:szCs w:val="24"/>
        </w:rPr>
        <w:t xml:space="preserve"> </w:t>
      </w:r>
      <w:r w:rsidRPr="00406DE4">
        <w:rPr>
          <w:rFonts w:ascii="Times New Roman" w:hAnsi="Times New Roman" w:cs="Times New Roman"/>
          <w:color w:val="000000" w:themeColor="text1"/>
          <w:sz w:val="24"/>
          <w:szCs w:val="24"/>
        </w:rPr>
        <w:t>&lt;https://peerj.com/manuscripts/8306/declarations/#question_18&gt;.</w:t>
      </w:r>
    </w:p>
    <w:p w:rsidR="00406DE4" w:rsidRPr="00982D42" w:rsidRDefault="00406DE4" w:rsidP="00406DE4">
      <w:pPr>
        <w:ind w:firstLineChars="200" w:firstLine="48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This term has been corrected</w:t>
      </w:r>
      <w:r w:rsidR="001D015E">
        <w:rPr>
          <w:rFonts w:ascii="Times New Roman" w:hAnsi="Times New Roman" w:cs="Times New Roman" w:hint="eastAsia"/>
          <w:color w:val="00B0F0"/>
          <w:sz w:val="24"/>
          <w:szCs w:val="24"/>
        </w:rPr>
        <w:t xml:space="preserve"> (</w:t>
      </w:r>
      <w:r w:rsidR="001D015E">
        <w:rPr>
          <w:rFonts w:ascii="Times New Roman" w:hAnsi="Times New Roman" w:cs="Times New Roman"/>
          <w:color w:val="00B0F0"/>
          <w:sz w:val="24"/>
          <w:szCs w:val="24"/>
        </w:rPr>
        <w:t xml:space="preserve">manuscript: page19, </w:t>
      </w:r>
      <w:r w:rsidR="001D015E">
        <w:rPr>
          <w:rFonts w:ascii="Times New Roman" w:hAnsi="Times New Roman" w:cs="Times New Roman" w:hint="eastAsia"/>
          <w:color w:val="00B0F0"/>
          <w:sz w:val="24"/>
          <w:szCs w:val="24"/>
        </w:rPr>
        <w:t xml:space="preserve">line </w:t>
      </w:r>
      <w:r w:rsidR="001D015E">
        <w:rPr>
          <w:rFonts w:ascii="Times New Roman" w:hAnsi="Times New Roman" w:cs="Times New Roman"/>
          <w:color w:val="00B0F0"/>
          <w:sz w:val="24"/>
          <w:szCs w:val="24"/>
        </w:rPr>
        <w:t>33</w:t>
      </w:r>
      <w:r w:rsidR="001D015E">
        <w:rPr>
          <w:rFonts w:ascii="Times New Roman" w:hAnsi="Times New Roman" w:cs="Times New Roman" w:hint="eastAsia"/>
          <w:color w:val="00B0F0"/>
          <w:sz w:val="24"/>
          <w:szCs w:val="24"/>
        </w:rPr>
        <w:t>6</w:t>
      </w:r>
      <w:r w:rsidR="001D015E">
        <w:rPr>
          <w:rFonts w:ascii="Times New Roman" w:hAnsi="Times New Roman" w:cs="Times New Roman"/>
          <w:color w:val="00B0F0"/>
          <w:sz w:val="24"/>
          <w:szCs w:val="24"/>
        </w:rPr>
        <w:t>-33</w:t>
      </w:r>
      <w:r w:rsidR="001D015E">
        <w:rPr>
          <w:rFonts w:ascii="Times New Roman" w:hAnsi="Times New Roman" w:cs="Times New Roman" w:hint="eastAsia"/>
          <w:color w:val="00B0F0"/>
          <w:sz w:val="24"/>
          <w:szCs w:val="24"/>
        </w:rPr>
        <w:t>8)</w:t>
      </w:r>
      <w:r w:rsidRPr="00982D42">
        <w:rPr>
          <w:rFonts w:ascii="Times New Roman" w:hAnsi="Times New Roman" w:cs="Times New Roman"/>
          <w:color w:val="00B0F0"/>
          <w:sz w:val="24"/>
          <w:szCs w:val="24"/>
        </w:rPr>
        <w:t xml:space="preserve">. </w:t>
      </w:r>
    </w:p>
    <w:p w:rsidR="00406DE4" w:rsidRPr="00406DE4" w:rsidRDefault="00406DE4" w:rsidP="00406DE4">
      <w:pPr>
        <w:ind w:firstLineChars="200" w:firstLine="480"/>
        <w:rPr>
          <w:rFonts w:ascii="Times New Roman" w:hAnsi="Times New Roman" w:cs="Times New Roman"/>
          <w:color w:val="000000" w:themeColor="text1"/>
          <w:sz w:val="24"/>
          <w:szCs w:val="24"/>
        </w:rPr>
      </w:pPr>
    </w:p>
    <w:p w:rsidR="00406DE4" w:rsidRPr="00406DE4" w:rsidRDefault="00406DE4" w:rsidP="00406DE4">
      <w:pPr>
        <w:ind w:firstLineChars="200" w:firstLine="482"/>
        <w:rPr>
          <w:rFonts w:ascii="Times New Roman" w:eastAsia="宋体" w:hAnsi="Times New Roman" w:cs="Times New Roman"/>
          <w:b/>
          <w:bCs/>
          <w:kern w:val="0"/>
          <w:sz w:val="24"/>
          <w:szCs w:val="24"/>
        </w:rPr>
      </w:pPr>
      <w:r w:rsidRPr="00406DE4">
        <w:rPr>
          <w:rFonts w:ascii="Times New Roman" w:eastAsia="宋体" w:hAnsi="Times New Roman" w:cs="Times New Roman"/>
          <w:b/>
          <w:bCs/>
          <w:kern w:val="0"/>
          <w:sz w:val="24"/>
          <w:szCs w:val="24"/>
        </w:rPr>
        <w:t>Reviewer 1</w:t>
      </w:r>
    </w:p>
    <w:bookmarkEnd w:id="0"/>
    <w:bookmarkEnd w:id="1"/>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t xml:space="preserve">Line 144, please clarify the testosterone concentration is blood testosterone concentration. </w:t>
      </w:r>
    </w:p>
    <w:p w:rsidR="00406DE4" w:rsidRPr="00982D42" w:rsidRDefault="00406DE4" w:rsidP="00406DE4">
      <w:pPr>
        <w:pStyle w:val="a3"/>
        <w:ind w:left="839"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We are sorry for this oversight. We have revised this text according to the reviewer’s suggestion</w:t>
      </w:r>
      <w:r w:rsidR="001D015E">
        <w:rPr>
          <w:rFonts w:ascii="Times New Roman" w:hAnsi="Times New Roman" w:cs="Times New Roman" w:hint="eastAsia"/>
          <w:color w:val="00B0F0"/>
          <w:sz w:val="24"/>
          <w:szCs w:val="24"/>
        </w:rPr>
        <w:t xml:space="preserve"> (</w:t>
      </w:r>
      <w:r w:rsidR="001D015E">
        <w:rPr>
          <w:rFonts w:ascii="Times New Roman" w:hAnsi="Times New Roman" w:cs="Times New Roman"/>
          <w:color w:val="00B0F0"/>
          <w:sz w:val="24"/>
          <w:szCs w:val="24"/>
        </w:rPr>
        <w:t>manuscript: page</w:t>
      </w:r>
      <w:r w:rsidR="001D015E">
        <w:rPr>
          <w:rFonts w:ascii="Times New Roman" w:hAnsi="Times New Roman" w:cs="Times New Roman" w:hint="eastAsia"/>
          <w:color w:val="00B0F0"/>
          <w:sz w:val="24"/>
          <w:szCs w:val="24"/>
        </w:rPr>
        <w:t>11</w:t>
      </w:r>
      <w:r w:rsidR="001D015E" w:rsidRPr="001D015E">
        <w:rPr>
          <w:rFonts w:ascii="Times New Roman" w:hAnsi="Times New Roman" w:cs="Times New Roman"/>
          <w:color w:val="00B0F0"/>
          <w:sz w:val="24"/>
          <w:szCs w:val="24"/>
        </w:rPr>
        <w:t xml:space="preserve">, </w:t>
      </w:r>
      <w:r w:rsidR="001D015E">
        <w:rPr>
          <w:rFonts w:ascii="Times New Roman" w:hAnsi="Times New Roman" w:cs="Times New Roman" w:hint="eastAsia"/>
          <w:color w:val="00B0F0"/>
          <w:sz w:val="24"/>
          <w:szCs w:val="24"/>
        </w:rPr>
        <w:t>line 171</w:t>
      </w:r>
      <w:r w:rsidR="001D015E" w:rsidRPr="001D015E">
        <w:rPr>
          <w:rFonts w:ascii="Times New Roman" w:hAnsi="Times New Roman" w:cs="Times New Roman"/>
          <w:color w:val="00B0F0"/>
          <w:sz w:val="24"/>
          <w:szCs w:val="24"/>
        </w:rPr>
        <w:t>; clean revision:</w:t>
      </w:r>
      <w:r w:rsidR="001D015E">
        <w:rPr>
          <w:rFonts w:ascii="Times New Roman" w:hAnsi="Times New Roman" w:cs="Times New Roman" w:hint="eastAsia"/>
          <w:color w:val="00B0F0"/>
          <w:sz w:val="24"/>
          <w:szCs w:val="24"/>
        </w:rPr>
        <w:t xml:space="preserve"> line</w:t>
      </w:r>
      <w:r w:rsidR="001D015E" w:rsidRPr="001D015E">
        <w:rPr>
          <w:rFonts w:ascii="Times New Roman" w:hAnsi="Times New Roman" w:cs="Times New Roman"/>
          <w:color w:val="00B0F0"/>
          <w:sz w:val="24"/>
          <w:szCs w:val="24"/>
        </w:rPr>
        <w:t xml:space="preserve"> </w:t>
      </w:r>
      <w:r w:rsidR="001D015E">
        <w:rPr>
          <w:rFonts w:ascii="Times New Roman" w:hAnsi="Times New Roman" w:cs="Times New Roman" w:hint="eastAsia"/>
          <w:color w:val="00B0F0"/>
          <w:sz w:val="24"/>
          <w:szCs w:val="24"/>
        </w:rPr>
        <w:t>150)</w:t>
      </w:r>
      <w:r w:rsidRPr="00982D42">
        <w:rPr>
          <w:rFonts w:ascii="Times New Roman" w:hAnsi="Times New Roman" w:cs="Times New Roman"/>
          <w:color w:val="00B0F0"/>
          <w:sz w:val="24"/>
          <w:szCs w:val="24"/>
        </w:rPr>
        <w:t>.</w:t>
      </w:r>
    </w:p>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lastRenderedPageBreak/>
        <w:t>Fig 1a, please add the x-axis and unit, also the unit for Y-axis for ICP;</w:t>
      </w:r>
    </w:p>
    <w:p w:rsidR="00406DE4" w:rsidRPr="00982D42" w:rsidRDefault="00406DE4" w:rsidP="00406DE4">
      <w:pPr>
        <w:ind w:left="840" w:hangingChars="350" w:hanging="840"/>
        <w:rPr>
          <w:rFonts w:ascii="Times New Roman" w:hAnsi="Times New Roman" w:cs="Times New Roman"/>
          <w:color w:val="00B0F0"/>
          <w:sz w:val="24"/>
          <w:szCs w:val="24"/>
        </w:rPr>
      </w:pPr>
      <w:r w:rsidRPr="00406DE4">
        <w:rPr>
          <w:rFonts w:ascii="Times New Roman" w:hAnsi="Times New Roman" w:cs="Times New Roman"/>
          <w:sz w:val="24"/>
          <w:szCs w:val="24"/>
        </w:rPr>
        <w:t xml:space="preserve">       </w:t>
      </w:r>
      <w:r w:rsidRPr="00982D42">
        <w:rPr>
          <w:rFonts w:ascii="Times New Roman" w:hAnsi="Times New Roman" w:cs="Times New Roman"/>
          <w:color w:val="00B0F0"/>
          <w:sz w:val="24"/>
          <w:szCs w:val="24"/>
        </w:rPr>
        <w:t>Response: Thank you for this constructive comment. This term has been corrected (Figure 1).</w:t>
      </w:r>
    </w:p>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t>In figure 2 D, the label for Y-axis is not correct, please update;</w:t>
      </w:r>
    </w:p>
    <w:p w:rsidR="00406DE4" w:rsidRPr="00982D42" w:rsidRDefault="00406DE4" w:rsidP="00406DE4">
      <w:pPr>
        <w:pStyle w:val="a3"/>
        <w:ind w:left="839"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This term has been corrected (Figure 2).</w:t>
      </w:r>
    </w:p>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t>Fig 3 B, please correct the Y-axis. Also, ratio of p-eNOS/eNOS is enough, no need to show the total eNOS and p-eNOS;</w:t>
      </w:r>
    </w:p>
    <w:p w:rsidR="00406DE4" w:rsidRPr="00406DE4" w:rsidRDefault="00406DE4" w:rsidP="00406DE4">
      <w:pPr>
        <w:pStyle w:val="a3"/>
        <w:ind w:leftChars="228" w:left="839" w:hangingChars="150" w:hanging="360"/>
        <w:rPr>
          <w:rFonts w:ascii="Times New Roman" w:hAnsi="Times New Roman" w:cs="Times New Roman"/>
          <w:color w:val="FF0000"/>
          <w:sz w:val="24"/>
          <w:szCs w:val="24"/>
        </w:rPr>
      </w:pPr>
      <w:r w:rsidRPr="00406DE4">
        <w:rPr>
          <w:rFonts w:ascii="Times New Roman" w:hAnsi="Times New Roman" w:cs="Times New Roman"/>
          <w:sz w:val="24"/>
          <w:szCs w:val="24"/>
        </w:rPr>
        <w:t xml:space="preserve"> </w:t>
      </w:r>
      <w:r w:rsidRPr="00406DE4">
        <w:rPr>
          <w:rFonts w:ascii="Times New Roman" w:hAnsi="Times New Roman" w:cs="Times New Roman"/>
          <w:color w:val="FF0000"/>
          <w:sz w:val="24"/>
          <w:szCs w:val="24"/>
        </w:rPr>
        <w:t xml:space="preserve">  </w:t>
      </w:r>
      <w:r w:rsidRPr="00982D42">
        <w:rPr>
          <w:rFonts w:ascii="Times New Roman" w:hAnsi="Times New Roman" w:cs="Times New Roman"/>
          <w:color w:val="00B0F0"/>
          <w:sz w:val="24"/>
          <w:szCs w:val="24"/>
        </w:rPr>
        <w:t xml:space="preserve">Response: This term has been corrected (Figure 3). </w:t>
      </w:r>
    </w:p>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t>Fig 4, please also update the y-axis.</w:t>
      </w:r>
    </w:p>
    <w:p w:rsidR="00406DE4" w:rsidRPr="00982D42" w:rsidRDefault="00406DE4" w:rsidP="00406DE4">
      <w:pPr>
        <w:pStyle w:val="a3"/>
        <w:ind w:left="839"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This term has been corrected (Figure 4).</w:t>
      </w:r>
    </w:p>
    <w:p w:rsidR="00406DE4" w:rsidRPr="00406DE4" w:rsidRDefault="00406DE4" w:rsidP="00406DE4">
      <w:pPr>
        <w:pStyle w:val="a3"/>
        <w:numPr>
          <w:ilvl w:val="0"/>
          <w:numId w:val="1"/>
        </w:numPr>
        <w:ind w:firstLineChars="0"/>
        <w:rPr>
          <w:rFonts w:ascii="Times New Roman" w:hAnsi="Times New Roman" w:cs="Times New Roman"/>
          <w:sz w:val="24"/>
          <w:szCs w:val="24"/>
        </w:rPr>
      </w:pPr>
      <w:r w:rsidRPr="00406DE4">
        <w:rPr>
          <w:rFonts w:ascii="Times New Roman" w:hAnsi="Times New Roman" w:cs="Times New Roman"/>
          <w:sz w:val="24"/>
          <w:szCs w:val="24"/>
        </w:rPr>
        <w:t>The manuscript need an English editing;</w:t>
      </w:r>
    </w:p>
    <w:p w:rsidR="00406DE4" w:rsidRPr="00982D42" w:rsidRDefault="00406DE4" w:rsidP="00406DE4">
      <w:pPr>
        <w:pStyle w:val="a3"/>
        <w:ind w:leftChars="228" w:left="839" w:hangingChars="150" w:hanging="360"/>
        <w:rPr>
          <w:rFonts w:ascii="Times New Roman" w:hAnsi="Times New Roman" w:cs="Times New Roman"/>
          <w:color w:val="00B0F0"/>
          <w:sz w:val="24"/>
          <w:szCs w:val="24"/>
        </w:rPr>
      </w:pPr>
      <w:r w:rsidRPr="00406DE4">
        <w:rPr>
          <w:rFonts w:ascii="Times New Roman" w:hAnsi="Times New Roman" w:cs="Times New Roman"/>
          <w:sz w:val="24"/>
          <w:szCs w:val="24"/>
        </w:rPr>
        <w:t xml:space="preserve">  </w:t>
      </w:r>
      <w:r w:rsidRPr="00477D4A">
        <w:rPr>
          <w:rFonts w:ascii="Times New Roman" w:hAnsi="Times New Roman" w:cs="Times New Roman"/>
          <w:color w:val="548DD4" w:themeColor="text2" w:themeTint="99"/>
          <w:sz w:val="24"/>
          <w:szCs w:val="24"/>
        </w:rPr>
        <w:t xml:space="preserve"> </w:t>
      </w:r>
      <w:r w:rsidRPr="00982D42">
        <w:rPr>
          <w:rFonts w:ascii="Times New Roman" w:hAnsi="Times New Roman" w:cs="Times New Roman"/>
          <w:color w:val="00B0F0"/>
          <w:sz w:val="24"/>
          <w:szCs w:val="24"/>
        </w:rPr>
        <w:t>Response: We had our revised manuscript edited by a professional English-speaking editor.</w:t>
      </w:r>
      <w:r w:rsidR="00267058">
        <w:rPr>
          <w:rFonts w:ascii="Times New Roman" w:hAnsi="Times New Roman" w:cs="Times New Roman" w:hint="eastAsia"/>
          <w:color w:val="00B0F0"/>
          <w:sz w:val="24"/>
          <w:szCs w:val="24"/>
        </w:rPr>
        <w:t xml:space="preserve"> </w:t>
      </w:r>
      <w:r w:rsidR="00737908" w:rsidRPr="00737908">
        <w:rPr>
          <w:rFonts w:ascii="Times New Roman" w:hAnsi="Times New Roman" w:cs="Times New Roman"/>
          <w:color w:val="00B0F0"/>
          <w:sz w:val="24"/>
          <w:szCs w:val="24"/>
        </w:rPr>
        <w:t>The certification has been uploaded to Supplemental Files</w:t>
      </w:r>
      <w:r w:rsidR="00267058">
        <w:rPr>
          <w:rFonts w:ascii="Times New Roman" w:hAnsi="Times New Roman" w:cs="Times New Roman" w:hint="eastAsia"/>
          <w:color w:val="00B0F0"/>
          <w:sz w:val="24"/>
          <w:szCs w:val="24"/>
        </w:rPr>
        <w:t>.</w:t>
      </w:r>
      <w:r w:rsidRPr="00982D42">
        <w:rPr>
          <w:rFonts w:ascii="Times New Roman" w:hAnsi="Times New Roman" w:cs="Times New Roman"/>
          <w:color w:val="00B0F0"/>
          <w:sz w:val="24"/>
          <w:szCs w:val="24"/>
        </w:rPr>
        <w:t xml:space="preserve"> If there are still language errors, then we can have the manuscript re-edited.</w:t>
      </w:r>
    </w:p>
    <w:p w:rsidR="00406DE4" w:rsidRPr="00406DE4" w:rsidRDefault="00406DE4" w:rsidP="00406DE4">
      <w:pPr>
        <w:rPr>
          <w:rFonts w:ascii="Times New Roman" w:hAnsi="Times New Roman" w:cs="Times New Roman"/>
          <w:sz w:val="24"/>
          <w:szCs w:val="24"/>
        </w:rPr>
      </w:pPr>
      <w:r w:rsidRPr="00406DE4">
        <w:rPr>
          <w:rFonts w:ascii="Times New Roman" w:hAnsi="Times New Roman" w:cs="Times New Roman"/>
          <w:sz w:val="24"/>
          <w:szCs w:val="24"/>
        </w:rPr>
        <w:t>Reviewer 2</w:t>
      </w:r>
    </w:p>
    <w:p w:rsidR="00406DE4" w:rsidRPr="00406DE4" w:rsidRDefault="00406DE4" w:rsidP="00406DE4">
      <w:pPr>
        <w:pStyle w:val="a3"/>
        <w:ind w:left="732" w:firstLineChars="0" w:firstLine="0"/>
        <w:rPr>
          <w:rFonts w:ascii="Times New Roman" w:hAnsi="Times New Roman" w:cs="Times New Roman"/>
          <w:sz w:val="24"/>
          <w:szCs w:val="24"/>
          <w:shd w:val="clear" w:color="auto" w:fill="FFFFFF"/>
        </w:rPr>
      </w:pPr>
      <w:r w:rsidRPr="00406DE4">
        <w:rPr>
          <w:rFonts w:ascii="Times New Roman" w:hAnsi="Times New Roman" w:cs="Times New Roman"/>
          <w:sz w:val="24"/>
          <w:szCs w:val="24"/>
          <w:shd w:val="clear" w:color="auto" w:fill="FFFFFF"/>
        </w:rPr>
        <w:t xml:space="preserve">(1)It is still not clearly described how and when </w:t>
      </w:r>
      <w:proofErr w:type="gramStart"/>
      <w:r w:rsidRPr="00406DE4">
        <w:rPr>
          <w:rFonts w:ascii="Times New Roman" w:hAnsi="Times New Roman" w:cs="Times New Roman"/>
          <w:sz w:val="24"/>
          <w:szCs w:val="24"/>
          <w:shd w:val="clear" w:color="auto" w:fill="FFFFFF"/>
        </w:rPr>
        <w:t>treat</w:t>
      </w:r>
      <w:proofErr w:type="gramEnd"/>
      <w:r w:rsidRPr="00406DE4">
        <w:rPr>
          <w:rFonts w:ascii="Times New Roman" w:hAnsi="Times New Roman" w:cs="Times New Roman"/>
          <w:sz w:val="24"/>
          <w:szCs w:val="24"/>
          <w:shd w:val="clear" w:color="auto" w:fill="FFFFFF"/>
        </w:rPr>
        <w:t xml:space="preserve"> the rat with testosterone after castration? What is the dosage? Did the author monitor the plasma concentration during the testosterone replacement?</w:t>
      </w:r>
    </w:p>
    <w:p w:rsidR="00406DE4" w:rsidRPr="00982D42" w:rsidRDefault="00406DE4" w:rsidP="00406DE4">
      <w:pPr>
        <w:pStyle w:val="a3"/>
        <w:ind w:left="732"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These comments were valuable and helpful for improving our paper. The rats in the testosterone treatment groups received 100 mg kg</w:t>
      </w:r>
      <w:r w:rsidRPr="00982D42">
        <w:rPr>
          <w:rFonts w:ascii="Times New Roman" w:hAnsi="Times New Roman" w:cs="Times New Roman"/>
          <w:color w:val="00B0F0"/>
          <w:sz w:val="24"/>
          <w:szCs w:val="24"/>
          <w:vertAlign w:val="superscript"/>
        </w:rPr>
        <w:t xml:space="preserve">-1 </w:t>
      </w:r>
      <w:r w:rsidRPr="00982D42">
        <w:rPr>
          <w:rFonts w:ascii="Times New Roman" w:hAnsi="Times New Roman" w:cs="Times New Roman"/>
          <w:color w:val="00B0F0"/>
          <w:sz w:val="24"/>
          <w:szCs w:val="24"/>
        </w:rPr>
        <w:t>month</w:t>
      </w:r>
      <w:r w:rsidRPr="00982D42">
        <w:rPr>
          <w:rFonts w:ascii="Times New Roman" w:hAnsi="Times New Roman" w:cs="Times New Roman"/>
          <w:color w:val="00B0F0"/>
          <w:sz w:val="24"/>
          <w:szCs w:val="24"/>
          <w:vertAlign w:val="superscript"/>
        </w:rPr>
        <w:t>-1</w:t>
      </w:r>
      <w:r w:rsidRPr="00982D42">
        <w:rPr>
          <w:rFonts w:ascii="Times New Roman" w:hAnsi="Times New Roman" w:cs="Times New Roman"/>
          <w:color w:val="00B0F0"/>
          <w:sz w:val="24"/>
          <w:szCs w:val="24"/>
        </w:rPr>
        <w:t xml:space="preserve"> testosterone (Zhejiang </w:t>
      </w:r>
      <w:proofErr w:type="spellStart"/>
      <w:r w:rsidRPr="00982D42">
        <w:rPr>
          <w:rFonts w:ascii="Times New Roman" w:hAnsi="Times New Roman" w:cs="Times New Roman"/>
          <w:color w:val="00B0F0"/>
          <w:sz w:val="24"/>
          <w:szCs w:val="24"/>
        </w:rPr>
        <w:t>Xianju</w:t>
      </w:r>
      <w:proofErr w:type="spellEnd"/>
      <w:r w:rsidRPr="00982D42">
        <w:rPr>
          <w:rFonts w:ascii="Times New Roman" w:hAnsi="Times New Roman" w:cs="Times New Roman"/>
          <w:color w:val="00B0F0"/>
          <w:sz w:val="24"/>
          <w:szCs w:val="24"/>
        </w:rPr>
        <w:t xml:space="preserve"> Pharmaceutical Co., Ltd., Taizhou, Zhejiang, China, subcutaneous injection) for 1 month immediately after castration (</w:t>
      </w:r>
      <w:bookmarkStart w:id="4" w:name="_ENREF_32"/>
      <w:r w:rsidRPr="00982D42">
        <w:rPr>
          <w:rFonts w:ascii="Times New Roman" w:hAnsi="Times New Roman" w:cs="Times New Roman"/>
          <w:noProof/>
          <w:color w:val="00B0F0"/>
          <w:kern w:val="0"/>
          <w:sz w:val="24"/>
          <w:szCs w:val="24"/>
        </w:rPr>
        <w:t xml:space="preserve">Zhang MG, Shen ZJ, Zhang CM, </w:t>
      </w:r>
      <w:r w:rsidR="002C7616" w:rsidRPr="00982D42">
        <w:rPr>
          <w:rFonts w:ascii="Times New Roman" w:hAnsi="Times New Roman" w:cs="Times New Roman" w:hint="eastAsia"/>
          <w:noProof/>
          <w:color w:val="00B0F0"/>
          <w:kern w:val="0"/>
          <w:sz w:val="24"/>
          <w:szCs w:val="24"/>
        </w:rPr>
        <w:t>et al</w:t>
      </w:r>
      <w:r w:rsidR="00740471" w:rsidRPr="00982D42">
        <w:rPr>
          <w:rFonts w:ascii="Times New Roman" w:hAnsi="Times New Roman" w:cs="Times New Roman"/>
          <w:noProof/>
          <w:color w:val="00B0F0"/>
          <w:kern w:val="0"/>
          <w:sz w:val="24"/>
          <w:szCs w:val="24"/>
        </w:rPr>
        <w:t xml:space="preserve">. </w:t>
      </w:r>
      <w:r w:rsidRPr="00982D42">
        <w:rPr>
          <w:rFonts w:ascii="Times New Roman" w:hAnsi="Times New Roman" w:cs="Times New Roman"/>
          <w:noProof/>
          <w:color w:val="00B0F0"/>
          <w:kern w:val="0"/>
          <w:sz w:val="24"/>
          <w:szCs w:val="24"/>
        </w:rPr>
        <w:t xml:space="preserve">Vasoactive intestinal polypeptide, an erectile neurotransmitter, improves erectile function more significantly in castrated rats than in normal rats. </w:t>
      </w:r>
      <w:r w:rsidRPr="00982D42">
        <w:rPr>
          <w:rFonts w:ascii="Times New Roman" w:hAnsi="Times New Roman" w:cs="Times New Roman"/>
          <w:i/>
          <w:noProof/>
          <w:color w:val="00B0F0"/>
          <w:kern w:val="0"/>
          <w:sz w:val="24"/>
          <w:szCs w:val="24"/>
        </w:rPr>
        <w:t>BJU Int</w:t>
      </w:r>
      <w:r w:rsidRPr="00982D42">
        <w:rPr>
          <w:rFonts w:ascii="Times New Roman" w:hAnsi="Times New Roman" w:cs="Times New Roman"/>
          <w:noProof/>
          <w:color w:val="00B0F0"/>
          <w:kern w:val="0"/>
          <w:sz w:val="24"/>
          <w:szCs w:val="24"/>
        </w:rPr>
        <w:t xml:space="preserve"> </w:t>
      </w:r>
      <w:r w:rsidR="002C7616" w:rsidRPr="00982D42">
        <w:rPr>
          <w:rFonts w:ascii="Times New Roman" w:hAnsi="Times New Roman" w:cs="Times New Roman" w:hint="eastAsia"/>
          <w:noProof/>
          <w:color w:val="00B0F0"/>
          <w:kern w:val="0"/>
          <w:sz w:val="24"/>
          <w:szCs w:val="24"/>
        </w:rPr>
        <w:t xml:space="preserve">2011; </w:t>
      </w:r>
      <w:r w:rsidRPr="00982D42">
        <w:rPr>
          <w:rFonts w:ascii="Times New Roman" w:hAnsi="Times New Roman" w:cs="Times New Roman"/>
          <w:noProof/>
          <w:color w:val="00B0F0"/>
          <w:kern w:val="0"/>
          <w:sz w:val="24"/>
          <w:szCs w:val="24"/>
        </w:rPr>
        <w:t>108:440-446</w:t>
      </w:r>
      <w:bookmarkEnd w:id="4"/>
      <w:r w:rsidRPr="00982D42">
        <w:rPr>
          <w:rFonts w:ascii="Times New Roman" w:hAnsi="Times New Roman" w:cs="Times New Roman"/>
          <w:color w:val="00B0F0"/>
          <w:sz w:val="24"/>
          <w:szCs w:val="24"/>
        </w:rPr>
        <w:t xml:space="preserve">). It is well known that testosterone injection results in a </w:t>
      </w:r>
      <w:proofErr w:type="spellStart"/>
      <w:r w:rsidRPr="00982D42">
        <w:rPr>
          <w:rFonts w:ascii="Times New Roman" w:hAnsi="Times New Roman" w:cs="Times New Roman"/>
          <w:color w:val="00B0F0"/>
          <w:sz w:val="24"/>
          <w:szCs w:val="24"/>
        </w:rPr>
        <w:t>superphysiological</w:t>
      </w:r>
      <w:proofErr w:type="spellEnd"/>
      <w:r w:rsidRPr="00982D42">
        <w:rPr>
          <w:rFonts w:ascii="Times New Roman" w:hAnsi="Times New Roman" w:cs="Times New Roman"/>
          <w:color w:val="00B0F0"/>
          <w:sz w:val="24"/>
          <w:szCs w:val="24"/>
        </w:rPr>
        <w:t xml:space="preserve"> testosterone level in the body but that the level most likely decreases over time. The purpose of our study was to explore the effects and mechanism of testosterone in erectile dysfunction in castrated rats, and the change in testosterone concentration was not a focus of our study. Thus, we did not measure changes in its </w:t>
      </w:r>
      <w:proofErr w:type="gramStart"/>
      <w:r w:rsidRPr="00982D42">
        <w:rPr>
          <w:rFonts w:ascii="Times New Roman" w:hAnsi="Times New Roman" w:cs="Times New Roman"/>
          <w:color w:val="00B0F0"/>
          <w:sz w:val="24"/>
          <w:szCs w:val="24"/>
        </w:rPr>
        <w:t>concentration,</w:t>
      </w:r>
      <w:proofErr w:type="gramEnd"/>
      <w:r w:rsidRPr="00982D42">
        <w:rPr>
          <w:rFonts w:ascii="Times New Roman" w:hAnsi="Times New Roman" w:cs="Times New Roman"/>
          <w:color w:val="00B0F0"/>
          <w:sz w:val="24"/>
          <w:szCs w:val="24"/>
        </w:rPr>
        <w:t xml:space="preserve"> we only measured the plasma testosterone concentration after 1 month.</w:t>
      </w:r>
    </w:p>
    <w:p w:rsidR="00406DE4" w:rsidRPr="00406DE4" w:rsidRDefault="00406DE4" w:rsidP="00406DE4">
      <w:pPr>
        <w:pStyle w:val="a3"/>
        <w:ind w:left="732" w:firstLineChars="0" w:firstLine="0"/>
        <w:rPr>
          <w:rFonts w:ascii="Times New Roman" w:hAnsi="Times New Roman" w:cs="Times New Roman"/>
          <w:sz w:val="24"/>
          <w:szCs w:val="24"/>
        </w:rPr>
      </w:pPr>
      <w:r w:rsidRPr="00406DE4">
        <w:rPr>
          <w:rFonts w:ascii="Times New Roman" w:hAnsi="Times New Roman" w:cs="Times New Roman"/>
          <w:sz w:val="24"/>
          <w:szCs w:val="24"/>
          <w:shd w:val="clear" w:color="auto" w:fill="FFFFFF"/>
        </w:rPr>
        <w:t>(2) What is the concentration of dihydrotestosterone after castration? Since dihydrotestosterone should be the most active form in serum than testosterone.</w:t>
      </w:r>
      <w:r w:rsidRPr="00406DE4">
        <w:rPr>
          <w:rFonts w:ascii="Times New Roman" w:hAnsi="Times New Roman" w:cs="Times New Roman"/>
          <w:sz w:val="24"/>
          <w:szCs w:val="24"/>
        </w:rPr>
        <w:t xml:space="preserve"> </w:t>
      </w:r>
      <w:r w:rsidRPr="00982D42">
        <w:rPr>
          <w:rFonts w:ascii="Times New Roman" w:hAnsi="Times New Roman" w:cs="Times New Roman"/>
          <w:color w:val="00B0F0"/>
          <w:sz w:val="24"/>
          <w:szCs w:val="24"/>
        </w:rPr>
        <w:t xml:space="preserve">Response: Thank you for this meaningful </w:t>
      </w:r>
      <w:r w:rsidRPr="00982D42">
        <w:rPr>
          <w:rFonts w:ascii="Times New Roman" w:hAnsi="Times New Roman" w:cs="Times New Roman"/>
          <w:color w:val="00B0F0"/>
          <w:sz w:val="24"/>
          <w:szCs w:val="24"/>
          <w:shd w:val="clear" w:color="auto" w:fill="FFFFFF"/>
        </w:rPr>
        <w:t>comment.</w:t>
      </w:r>
      <w:r w:rsidRPr="00982D42">
        <w:rPr>
          <w:rFonts w:ascii="Times New Roman" w:hAnsi="Times New Roman" w:cs="Times New Roman"/>
          <w:color w:val="00B0F0"/>
          <w:sz w:val="24"/>
          <w:szCs w:val="24"/>
        </w:rPr>
        <w:t xml:space="preserve"> Studies have shown that </w:t>
      </w:r>
      <w:r w:rsidRPr="00982D42">
        <w:rPr>
          <w:rFonts w:ascii="Times New Roman" w:hAnsi="Times New Roman" w:cs="Times New Roman"/>
          <w:color w:val="00B0F0"/>
          <w:sz w:val="24"/>
          <w:szCs w:val="24"/>
          <w:shd w:val="clear" w:color="auto" w:fill="FFFFFF"/>
        </w:rPr>
        <w:t>dihydrotestosterone (DHT) is the active androgen involved in the maintenance of nitric oxide-mediated penile erection in rats. (</w:t>
      </w:r>
      <w:proofErr w:type="spellStart"/>
      <w:r w:rsidRPr="00982D42">
        <w:rPr>
          <w:rFonts w:ascii="Times New Roman" w:hAnsi="Times New Roman" w:cs="Times New Roman"/>
          <w:color w:val="00B0F0"/>
          <w:sz w:val="24"/>
          <w:szCs w:val="24"/>
          <w:shd w:val="clear" w:color="auto" w:fill="FFFFFF"/>
        </w:rPr>
        <w:t>Lugg</w:t>
      </w:r>
      <w:proofErr w:type="spellEnd"/>
      <w:r w:rsidRPr="00982D42">
        <w:rPr>
          <w:rFonts w:ascii="Times New Roman" w:hAnsi="Times New Roman" w:cs="Times New Roman"/>
          <w:color w:val="00B0F0"/>
          <w:sz w:val="24"/>
          <w:szCs w:val="24"/>
          <w:shd w:val="clear" w:color="auto" w:fill="FFFFFF"/>
        </w:rPr>
        <w:t xml:space="preserve"> JA, </w:t>
      </w:r>
      <w:proofErr w:type="spellStart"/>
      <w:r w:rsidRPr="00982D42">
        <w:rPr>
          <w:rFonts w:ascii="Times New Roman" w:hAnsi="Times New Roman" w:cs="Times New Roman"/>
          <w:color w:val="00B0F0"/>
          <w:sz w:val="24"/>
          <w:szCs w:val="24"/>
          <w:shd w:val="clear" w:color="auto" w:fill="FFFFFF"/>
        </w:rPr>
        <w:t>Rajfer</w:t>
      </w:r>
      <w:proofErr w:type="spellEnd"/>
      <w:r w:rsidRPr="00982D42">
        <w:rPr>
          <w:rFonts w:ascii="Times New Roman" w:hAnsi="Times New Roman" w:cs="Times New Roman"/>
          <w:color w:val="00B0F0"/>
          <w:sz w:val="24"/>
          <w:szCs w:val="24"/>
          <w:shd w:val="clear" w:color="auto" w:fill="FFFFFF"/>
        </w:rPr>
        <w:t xml:space="preserve"> J, González-</w:t>
      </w:r>
      <w:proofErr w:type="spellStart"/>
      <w:r w:rsidRPr="00982D42">
        <w:rPr>
          <w:rFonts w:ascii="Times New Roman" w:hAnsi="Times New Roman" w:cs="Times New Roman"/>
          <w:color w:val="00B0F0"/>
          <w:sz w:val="24"/>
          <w:szCs w:val="24"/>
          <w:shd w:val="clear" w:color="auto" w:fill="FFFFFF"/>
        </w:rPr>
        <w:t>Cadavid</w:t>
      </w:r>
      <w:proofErr w:type="spellEnd"/>
      <w:r w:rsidRPr="00982D42">
        <w:rPr>
          <w:rFonts w:ascii="Times New Roman" w:hAnsi="Times New Roman" w:cs="Times New Roman"/>
          <w:color w:val="00B0F0"/>
          <w:sz w:val="24"/>
          <w:szCs w:val="24"/>
          <w:shd w:val="clear" w:color="auto" w:fill="FFFFFF"/>
        </w:rPr>
        <w:t xml:space="preserve"> NF.</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DHT is the active androgen involved in the maintenance of nitric oxide-mediated penile erection in the rats. Endocrinology 1995, 136(4):1495-501). We measured the plasma DHT concentration again, and the results are shown in Table 1.</w:t>
      </w:r>
      <w:r w:rsidRPr="00982D42">
        <w:rPr>
          <w:rFonts w:ascii="Times New Roman" w:hAnsi="Times New Roman" w:cs="Times New Roman"/>
          <w:color w:val="00B0F0"/>
          <w:sz w:val="24"/>
          <w:szCs w:val="24"/>
        </w:rPr>
        <w:br/>
      </w:r>
      <w:r w:rsidRPr="00406DE4">
        <w:rPr>
          <w:rFonts w:ascii="Times New Roman" w:hAnsi="Times New Roman" w:cs="Times New Roman"/>
          <w:sz w:val="24"/>
          <w:szCs w:val="24"/>
          <w:shd w:val="clear" w:color="auto" w:fill="FFFFFF"/>
        </w:rPr>
        <w:t>(3) The raw data of eNOS/cGMP and COX-2/PTGIS/cAMP in all 40 rats should be uploaded as supplementary figures.</w:t>
      </w:r>
      <w:r w:rsidRPr="00406DE4">
        <w:rPr>
          <w:rFonts w:ascii="Times New Roman" w:hAnsi="Times New Roman" w:cs="Times New Roman"/>
          <w:sz w:val="24"/>
          <w:szCs w:val="24"/>
        </w:rPr>
        <w:t xml:space="preserve"> </w:t>
      </w:r>
    </w:p>
    <w:p w:rsidR="00406DE4" w:rsidRPr="00AD172C" w:rsidRDefault="00406DE4" w:rsidP="00406DE4">
      <w:pPr>
        <w:pStyle w:val="a3"/>
        <w:ind w:leftChars="349" w:left="733" w:firstLineChars="0" w:firstLine="0"/>
        <w:rPr>
          <w:rFonts w:ascii="Times New Roman" w:hAnsi="Times New Roman" w:cs="Times New Roman"/>
          <w:sz w:val="24"/>
          <w:szCs w:val="24"/>
          <w:shd w:val="clear" w:color="auto" w:fill="FFFFFF"/>
        </w:rPr>
      </w:pPr>
      <w:r w:rsidRPr="00982D42">
        <w:rPr>
          <w:rFonts w:ascii="Times New Roman" w:hAnsi="Times New Roman" w:cs="Times New Roman"/>
          <w:color w:val="00B0F0"/>
          <w:sz w:val="24"/>
          <w:szCs w:val="24"/>
          <w:shd w:val="clear" w:color="auto" w:fill="FFFFFF"/>
        </w:rPr>
        <w:lastRenderedPageBreak/>
        <w:t>Response: We thank the reviewer for the rigorous evaluation of our manuscript.</w:t>
      </w:r>
      <w:r w:rsidRPr="00982D42">
        <w:rPr>
          <w:rFonts w:ascii="Times New Roman" w:hAnsi="Times New Roman" w:cs="Times New Roman"/>
          <w:color w:val="00B0F0"/>
          <w:sz w:val="24"/>
          <w:szCs w:val="24"/>
        </w:rPr>
        <w:t xml:space="preserve"> Unfortunately, </w:t>
      </w:r>
      <w:r w:rsidRPr="00982D42">
        <w:rPr>
          <w:rFonts w:ascii="Times New Roman" w:hAnsi="Times New Roman" w:cs="Times New Roman"/>
          <w:color w:val="00B0F0"/>
          <w:sz w:val="24"/>
          <w:szCs w:val="24"/>
          <w:shd w:val="clear" w:color="auto" w:fill="FFFFFF"/>
        </w:rPr>
        <w:t>because the rat penis is very small and there are such a large number of parameters (cAMP, cGMP, NOS, WB, and DHE), and we could not measure every parameter in each rat,</w:t>
      </w:r>
      <w:r w:rsidRPr="00982D42">
        <w:rPr>
          <w:rFonts w:ascii="Times New Roman" w:hAnsi="Times New Roman" w:cs="Times New Roman"/>
          <w:color w:val="00B0F0"/>
          <w:sz w:val="24"/>
          <w:szCs w:val="24"/>
        </w:rPr>
        <w:t xml:space="preserve"> we could </w:t>
      </w:r>
      <w:r w:rsidRPr="00982D42">
        <w:rPr>
          <w:rFonts w:ascii="Times New Roman" w:hAnsi="Times New Roman" w:cs="Times New Roman"/>
          <w:color w:val="00B0F0"/>
          <w:sz w:val="24"/>
          <w:szCs w:val="24"/>
          <w:shd w:val="clear" w:color="auto" w:fill="FFFFFF"/>
        </w:rPr>
        <w:t>only obtain as much information as possible for each parameter.</w:t>
      </w:r>
      <w:r w:rsidRPr="00982D42">
        <w:rPr>
          <w:rFonts w:ascii="Times New Roman" w:hAnsi="Times New Roman" w:cs="Times New Roman"/>
          <w:color w:val="00B0F0"/>
          <w:sz w:val="24"/>
          <w:szCs w:val="24"/>
        </w:rPr>
        <w:br/>
      </w:r>
      <w:r w:rsidRPr="00AD172C">
        <w:rPr>
          <w:rFonts w:ascii="Times New Roman" w:hAnsi="Times New Roman" w:cs="Times New Roman"/>
          <w:sz w:val="24"/>
          <w:szCs w:val="24"/>
          <w:shd w:val="clear" w:color="auto" w:fill="FFFFFF"/>
        </w:rPr>
        <w:t xml:space="preserve">(4) The western blot results were not clearly shown. </w:t>
      </w:r>
      <w:proofErr w:type="spellStart"/>
      <w:proofErr w:type="gramStart"/>
      <w:r w:rsidRPr="00AD172C">
        <w:rPr>
          <w:rFonts w:ascii="Times New Roman" w:hAnsi="Times New Roman" w:cs="Times New Roman"/>
          <w:sz w:val="24"/>
          <w:szCs w:val="24"/>
          <w:shd w:val="clear" w:color="auto" w:fill="FFFFFF"/>
        </w:rPr>
        <w:t>eg</w:t>
      </w:r>
      <w:proofErr w:type="spellEnd"/>
      <w:proofErr w:type="gramEnd"/>
      <w:r w:rsidRPr="00AD172C">
        <w:rPr>
          <w:rFonts w:ascii="Times New Roman" w:hAnsi="Times New Roman" w:cs="Times New Roman"/>
          <w:sz w:val="24"/>
          <w:szCs w:val="24"/>
          <w:shd w:val="clear" w:color="auto" w:fill="FFFFFF"/>
        </w:rPr>
        <w:t xml:space="preserve">. Fig </w:t>
      </w:r>
      <w:proofErr w:type="gramStart"/>
      <w:r w:rsidRPr="00AD172C">
        <w:rPr>
          <w:rFonts w:ascii="Times New Roman" w:hAnsi="Times New Roman" w:cs="Times New Roman"/>
          <w:sz w:val="24"/>
          <w:szCs w:val="24"/>
          <w:shd w:val="clear" w:color="auto" w:fill="FFFFFF"/>
        </w:rPr>
        <w:t>3A ,</w:t>
      </w:r>
      <w:proofErr w:type="gramEnd"/>
      <w:r w:rsidRPr="00AD172C">
        <w:rPr>
          <w:rFonts w:ascii="Times New Roman" w:hAnsi="Times New Roman" w:cs="Times New Roman"/>
          <w:sz w:val="24"/>
          <w:szCs w:val="24"/>
          <w:shd w:val="clear" w:color="auto" w:fill="FFFFFF"/>
        </w:rPr>
        <w:t xml:space="preserve"> too many dots, even actin very near the membrane border. Fig2C. Fig 4A</w:t>
      </w:r>
    </w:p>
    <w:p w:rsidR="00406DE4" w:rsidRPr="00406DE4" w:rsidRDefault="00406DE4" w:rsidP="00406DE4">
      <w:pPr>
        <w:pStyle w:val="a3"/>
        <w:ind w:leftChars="349" w:left="733" w:firstLineChars="0" w:firstLine="0"/>
        <w:rPr>
          <w:rFonts w:ascii="Times New Roman" w:hAnsi="Times New Roman" w:cs="Times New Roman"/>
          <w:sz w:val="24"/>
          <w:szCs w:val="24"/>
        </w:rPr>
      </w:pPr>
      <w:r w:rsidRPr="00982D42">
        <w:rPr>
          <w:rFonts w:ascii="Times New Roman" w:hAnsi="Times New Roman" w:cs="Times New Roman"/>
          <w:color w:val="00B0F0"/>
          <w:sz w:val="24"/>
          <w:szCs w:val="24"/>
          <w:shd w:val="clear" w:color="auto" w:fill="FFFFFF"/>
        </w:rPr>
        <w:t>Response:</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We completely agree with this valuable suggestion. We measured the protein expression again, but the image of p40</w:t>
      </w:r>
      <w:r w:rsidRPr="00982D42">
        <w:rPr>
          <w:rFonts w:ascii="Times New Roman" w:hAnsi="Times New Roman" w:cs="Times New Roman"/>
          <w:color w:val="00B0F0"/>
          <w:sz w:val="24"/>
          <w:szCs w:val="24"/>
          <w:shd w:val="clear" w:color="auto" w:fill="FFFFFF"/>
          <w:vertAlign w:val="superscript"/>
        </w:rPr>
        <w:t>phox</w:t>
      </w:r>
      <w:r w:rsidRPr="00982D42">
        <w:rPr>
          <w:rFonts w:ascii="Times New Roman" w:hAnsi="Times New Roman" w:cs="Times New Roman"/>
          <w:color w:val="00B0F0"/>
          <w:sz w:val="24"/>
          <w:szCs w:val="24"/>
          <w:shd w:val="clear" w:color="auto" w:fill="FFFFFF"/>
        </w:rPr>
        <w:t xml:space="preserve"> and p67</w:t>
      </w:r>
      <w:r w:rsidRPr="00982D42">
        <w:rPr>
          <w:rFonts w:ascii="Times New Roman" w:hAnsi="Times New Roman" w:cs="Times New Roman"/>
          <w:color w:val="00B0F0"/>
          <w:sz w:val="24"/>
          <w:szCs w:val="24"/>
          <w:shd w:val="clear" w:color="auto" w:fill="FFFFFF"/>
          <w:vertAlign w:val="superscript"/>
        </w:rPr>
        <w:t>phox</w:t>
      </w:r>
      <w:r w:rsidRPr="00982D42">
        <w:rPr>
          <w:rFonts w:ascii="Times New Roman" w:hAnsi="Times New Roman" w:cs="Times New Roman"/>
          <w:color w:val="00B0F0"/>
          <w:sz w:val="24"/>
          <w:szCs w:val="24"/>
          <w:shd w:val="clear" w:color="auto" w:fill="FFFFFF"/>
        </w:rPr>
        <w:t xml:space="preserve"> expression was the best image that we could obtain. Representative Western blots are shown in Figure 2C, 3A, and 4A.</w:t>
      </w:r>
      <w:r w:rsidRPr="00982D42">
        <w:rPr>
          <w:rFonts w:ascii="Times New Roman" w:hAnsi="Times New Roman" w:cs="Times New Roman"/>
          <w:color w:val="00B0F0"/>
          <w:sz w:val="24"/>
          <w:szCs w:val="24"/>
        </w:rPr>
        <w:br/>
      </w:r>
      <w:r w:rsidRPr="00406DE4">
        <w:rPr>
          <w:rFonts w:ascii="Times New Roman" w:hAnsi="Times New Roman" w:cs="Times New Roman"/>
          <w:sz w:val="24"/>
          <w:szCs w:val="24"/>
          <w:shd w:val="clear" w:color="auto" w:fill="FFFFFF"/>
        </w:rPr>
        <w:t>(5) It was better shown the ICP/MAP and eNOS/cGMP and COX-2/PTGIS/cAMP change simultaneously.</w:t>
      </w:r>
      <w:r w:rsidRPr="00406DE4">
        <w:rPr>
          <w:rFonts w:ascii="Times New Roman" w:hAnsi="Times New Roman" w:cs="Times New Roman"/>
          <w:sz w:val="24"/>
          <w:szCs w:val="24"/>
        </w:rPr>
        <w:t xml:space="preserve"> </w:t>
      </w:r>
    </w:p>
    <w:p w:rsidR="00406DE4" w:rsidRPr="00982D42" w:rsidRDefault="00406DE4" w:rsidP="00406DE4">
      <w:pPr>
        <w:pStyle w:val="a3"/>
        <w:ind w:leftChars="349" w:left="733" w:firstLineChars="0" w:firstLine="0"/>
        <w:rPr>
          <w:rFonts w:ascii="Times New Roman" w:hAnsi="Times New Roman" w:cs="Times New Roman"/>
          <w:color w:val="00B0F0"/>
          <w:sz w:val="24"/>
          <w:szCs w:val="24"/>
          <w:shd w:val="clear" w:color="auto" w:fill="FFFFFF"/>
        </w:rPr>
      </w:pPr>
      <w:r w:rsidRPr="00982D42">
        <w:rPr>
          <w:rFonts w:ascii="Times New Roman" w:hAnsi="Times New Roman" w:cs="Times New Roman"/>
          <w:color w:val="00B0F0"/>
          <w:sz w:val="24"/>
          <w:szCs w:val="24"/>
          <w:shd w:val="clear" w:color="auto" w:fill="FFFFFF"/>
        </w:rPr>
        <w:t>Response:</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Thank you for this valuable comment.</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We have presented the changes in ICP/MAP, eNOS/cGMP, and COX-2/PTGIS/cAMP in Figures 1, 3, and 4, respectively.</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If these changes were presented together, then the image would have been too large to visualize; therefore, three figures were created.</w:t>
      </w:r>
      <w:r w:rsidRPr="00982D42">
        <w:rPr>
          <w:rFonts w:ascii="Times New Roman" w:hAnsi="Times New Roman" w:cs="Times New Roman"/>
          <w:color w:val="00B0F0"/>
          <w:sz w:val="24"/>
          <w:szCs w:val="24"/>
        </w:rPr>
        <w:t xml:space="preserve"> In addition, </w:t>
      </w:r>
      <w:r w:rsidRPr="00982D42">
        <w:rPr>
          <w:rFonts w:ascii="Times New Roman" w:hAnsi="Times New Roman" w:cs="Times New Roman"/>
          <w:color w:val="00B0F0"/>
          <w:sz w:val="24"/>
          <w:szCs w:val="24"/>
          <w:shd w:val="clear" w:color="auto" w:fill="FFFFFF"/>
        </w:rPr>
        <w:t>all of the changes are displayed in following table.</w:t>
      </w:r>
    </w:p>
    <w:p w:rsidR="00406DE4" w:rsidRPr="00982D42" w:rsidRDefault="00406DE4" w:rsidP="00406DE4">
      <w:pPr>
        <w:pStyle w:val="a3"/>
        <w:ind w:left="732" w:firstLineChars="0" w:firstLine="0"/>
        <w:rPr>
          <w:rFonts w:ascii="Times New Roman" w:hAnsi="Times New Roman" w:cs="Times New Roman"/>
          <w:color w:val="00B0F0"/>
          <w:sz w:val="24"/>
          <w:szCs w:val="24"/>
          <w:shd w:val="clear" w:color="auto" w:fill="FFFFFF"/>
        </w:rPr>
      </w:pPr>
    </w:p>
    <w:p w:rsidR="00406DE4" w:rsidRPr="00982D42" w:rsidRDefault="00406DE4" w:rsidP="00406DE4">
      <w:pPr>
        <w:rPr>
          <w:rFonts w:ascii="Times New Roman" w:hAnsi="Times New Roman" w:cs="Times New Roman"/>
          <w:color w:val="00B0F0"/>
          <w:sz w:val="24"/>
          <w:szCs w:val="24"/>
        </w:rPr>
      </w:pPr>
      <w:r w:rsidRPr="00982D42">
        <w:rPr>
          <w:rFonts w:ascii="Times New Roman" w:hAnsi="Times New Roman" w:cs="Times New Roman"/>
          <w:color w:val="00B0F0"/>
          <w:sz w:val="24"/>
          <w:szCs w:val="24"/>
        </w:rPr>
        <w:t>Erectile function, NOS activity, cGMP and cAMP concentrations, penile superoxide production, and immunoblotting data for the 4 experimental groups</w:t>
      </w:r>
    </w:p>
    <w:tbl>
      <w:tblPr>
        <w:tblStyle w:val="a4"/>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2"/>
        <w:gridCol w:w="1843"/>
        <w:gridCol w:w="1559"/>
        <w:gridCol w:w="1701"/>
      </w:tblGrid>
      <w:tr w:rsidR="00982D42" w:rsidRPr="00982D42" w:rsidTr="00D32327">
        <w:tc>
          <w:tcPr>
            <w:tcW w:w="2235" w:type="dxa"/>
            <w:tcBorders>
              <w:top w:val="single" w:sz="4" w:space="0" w:color="auto"/>
              <w:bottom w:val="single" w:sz="4" w:space="0" w:color="auto"/>
            </w:tcBorders>
          </w:tcPr>
          <w:p w:rsidR="00406DE4" w:rsidRPr="00982D42" w:rsidRDefault="00406DE4" w:rsidP="00D32327">
            <w:pPr>
              <w:rPr>
                <w:rFonts w:ascii="Times New Roman" w:hAnsi="Times New Roman" w:cs="Times New Roman"/>
                <w:color w:val="00B0F0"/>
                <w:sz w:val="24"/>
                <w:szCs w:val="24"/>
              </w:rPr>
            </w:pPr>
          </w:p>
        </w:tc>
        <w:tc>
          <w:tcPr>
            <w:tcW w:w="1842" w:type="dxa"/>
            <w:tcBorders>
              <w:top w:val="single" w:sz="4" w:space="0" w:color="auto"/>
              <w:bottom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Mean</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SD</w:t>
            </w:r>
          </w:p>
          <w:p w:rsidR="00406DE4" w:rsidRPr="00982D42" w:rsidRDefault="00406DE4" w:rsidP="00D32327">
            <w:pPr>
              <w:ind w:firstLineChars="150" w:firstLine="360"/>
              <w:rPr>
                <w:rFonts w:ascii="Times New Roman" w:hAnsi="Times New Roman" w:cs="Times New Roman"/>
                <w:color w:val="00B0F0"/>
                <w:sz w:val="24"/>
                <w:szCs w:val="24"/>
              </w:rPr>
            </w:pPr>
            <w:r w:rsidRPr="00982D42">
              <w:rPr>
                <w:rFonts w:ascii="Times New Roman" w:hAnsi="Times New Roman" w:cs="Times New Roman"/>
                <w:color w:val="00B0F0"/>
                <w:sz w:val="24"/>
                <w:szCs w:val="24"/>
              </w:rPr>
              <w:t>(Co)</w:t>
            </w:r>
          </w:p>
        </w:tc>
        <w:tc>
          <w:tcPr>
            <w:tcW w:w="1843" w:type="dxa"/>
            <w:tcBorders>
              <w:top w:val="single" w:sz="4" w:space="0" w:color="auto"/>
              <w:bottom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Mean</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SD</w:t>
            </w:r>
          </w:p>
          <w:p w:rsidR="00406DE4" w:rsidRPr="00982D42" w:rsidRDefault="00406DE4" w:rsidP="00D32327">
            <w:pPr>
              <w:ind w:firstLineChars="150" w:firstLine="360"/>
              <w:rPr>
                <w:rFonts w:ascii="Times New Roman" w:hAnsi="Times New Roman" w:cs="Times New Roman"/>
                <w:color w:val="00B0F0"/>
                <w:sz w:val="24"/>
                <w:szCs w:val="24"/>
              </w:rPr>
            </w:pPr>
            <w:r w:rsidRPr="00982D42">
              <w:rPr>
                <w:rFonts w:ascii="Times New Roman" w:hAnsi="Times New Roman" w:cs="Times New Roman"/>
                <w:color w:val="00B0F0"/>
                <w:sz w:val="24"/>
                <w:szCs w:val="24"/>
              </w:rPr>
              <w:t>(So)</w:t>
            </w:r>
          </w:p>
        </w:tc>
        <w:tc>
          <w:tcPr>
            <w:tcW w:w="1559" w:type="dxa"/>
            <w:tcBorders>
              <w:top w:val="single" w:sz="4" w:space="0" w:color="auto"/>
              <w:bottom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Mean</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SD</w:t>
            </w:r>
          </w:p>
          <w:p w:rsidR="00406DE4" w:rsidRPr="00982D42" w:rsidRDefault="00406DE4" w:rsidP="00D32327">
            <w:pPr>
              <w:ind w:firstLineChars="200" w:firstLine="480"/>
              <w:rPr>
                <w:rFonts w:ascii="Times New Roman" w:hAnsi="Times New Roman" w:cs="Times New Roman"/>
                <w:color w:val="00B0F0"/>
                <w:sz w:val="24"/>
                <w:szCs w:val="24"/>
              </w:rPr>
            </w:pPr>
            <w:r w:rsidRPr="00982D42">
              <w:rPr>
                <w:rFonts w:ascii="Times New Roman" w:hAnsi="Times New Roman" w:cs="Times New Roman"/>
                <w:color w:val="00B0F0"/>
                <w:sz w:val="24"/>
                <w:szCs w:val="24"/>
              </w:rPr>
              <w:t>(Ca)</w:t>
            </w:r>
          </w:p>
        </w:tc>
        <w:tc>
          <w:tcPr>
            <w:tcW w:w="1701" w:type="dxa"/>
            <w:tcBorders>
              <w:top w:val="single" w:sz="4" w:space="0" w:color="auto"/>
              <w:bottom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Mean</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SD</w:t>
            </w:r>
          </w:p>
          <w:p w:rsidR="00406DE4" w:rsidRPr="00982D42" w:rsidRDefault="00406DE4" w:rsidP="00D32327">
            <w:pPr>
              <w:ind w:firstLineChars="150" w:firstLine="360"/>
              <w:rPr>
                <w:rFonts w:ascii="Times New Roman" w:hAnsi="Times New Roman" w:cs="Times New Roman"/>
                <w:color w:val="00B0F0"/>
                <w:sz w:val="24"/>
                <w:szCs w:val="24"/>
              </w:rPr>
            </w:pPr>
            <w:r w:rsidRPr="00982D42">
              <w:rPr>
                <w:rFonts w:ascii="Times New Roman" w:hAnsi="Times New Roman" w:cs="Times New Roman"/>
                <w:color w:val="00B0F0"/>
                <w:sz w:val="24"/>
                <w:szCs w:val="24"/>
              </w:rPr>
              <w:t>(Ct)</w:t>
            </w:r>
          </w:p>
        </w:tc>
      </w:tr>
      <w:tr w:rsidR="00982D42" w:rsidRPr="00982D42" w:rsidTr="00D32327">
        <w:tc>
          <w:tcPr>
            <w:tcW w:w="2235" w:type="dxa"/>
            <w:tcBorders>
              <w:top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ICP/MAP (5V)</w:t>
            </w:r>
          </w:p>
        </w:tc>
        <w:tc>
          <w:tcPr>
            <w:tcW w:w="1842" w:type="dxa"/>
            <w:tcBorders>
              <w:top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0.83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0.04*#</w:t>
            </w:r>
          </w:p>
        </w:tc>
        <w:tc>
          <w:tcPr>
            <w:tcW w:w="1843" w:type="dxa"/>
            <w:tcBorders>
              <w:top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0.85</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0.08*#</w:t>
            </w:r>
          </w:p>
        </w:tc>
        <w:tc>
          <w:tcPr>
            <w:tcW w:w="1559" w:type="dxa"/>
            <w:tcBorders>
              <w:top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0.42</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0.04</w:t>
            </w:r>
          </w:p>
        </w:tc>
        <w:tc>
          <w:tcPr>
            <w:tcW w:w="1701" w:type="dxa"/>
            <w:tcBorders>
              <w:top w:val="single" w:sz="4" w:space="0" w:color="auto"/>
            </w:tcBorders>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0.73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0.06*</w:t>
            </w: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NOS activity</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44.00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3.74*</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44.00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4.90*</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22.83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3.54</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44.17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2.93*</w:t>
            </w: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cGMP concentration</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6.02</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0.62*</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5.98</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0.71*</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2.53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0.35</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5.93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0.66*</w:t>
            </w:r>
          </w:p>
        </w:tc>
      </w:tr>
      <w:tr w:rsidR="00982D42" w:rsidRPr="00982D42" w:rsidTr="00D32327">
        <w:tc>
          <w:tcPr>
            <w:tcW w:w="2235" w:type="dxa"/>
          </w:tcPr>
          <w:p w:rsidR="00406DE4" w:rsidRPr="00982D42" w:rsidRDefault="00406DE4" w:rsidP="00D32327">
            <w:pPr>
              <w:jc w:val="left"/>
              <w:rPr>
                <w:rFonts w:ascii="Times New Roman" w:hAnsi="Times New Roman" w:cs="Times New Roman"/>
                <w:color w:val="00B0F0"/>
                <w:sz w:val="24"/>
                <w:szCs w:val="24"/>
              </w:rPr>
            </w:pPr>
            <w:r w:rsidRPr="00982D42">
              <w:rPr>
                <w:rFonts w:ascii="Times New Roman" w:hAnsi="Times New Roman" w:cs="Times New Roman"/>
                <w:color w:val="00B0F0"/>
                <w:sz w:val="24"/>
                <w:szCs w:val="24"/>
              </w:rPr>
              <w:t>cAMP concentration</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14.00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0.78*#</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14.17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0.86*#</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5.00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0.79</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10.40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0.98*</w:t>
            </w:r>
          </w:p>
        </w:tc>
      </w:tr>
      <w:tr w:rsidR="00982D42" w:rsidRPr="00982D42" w:rsidTr="00D32327">
        <w:tc>
          <w:tcPr>
            <w:tcW w:w="2235" w:type="dxa"/>
          </w:tcPr>
          <w:p w:rsidR="00406DE4" w:rsidRPr="00982D42" w:rsidRDefault="00406DE4" w:rsidP="00D32327">
            <w:pPr>
              <w:jc w:val="left"/>
              <w:rPr>
                <w:rFonts w:ascii="Times New Roman" w:hAnsi="Times New Roman" w:cs="Times New Roman"/>
                <w:color w:val="00B0F0"/>
                <w:sz w:val="24"/>
                <w:szCs w:val="24"/>
              </w:rPr>
            </w:pPr>
            <w:r w:rsidRPr="00982D42">
              <w:rPr>
                <w:rFonts w:ascii="Times New Roman" w:hAnsi="Times New Roman" w:cs="Times New Roman"/>
                <w:color w:val="00B0F0"/>
                <w:sz w:val="24"/>
                <w:szCs w:val="24"/>
              </w:rPr>
              <w:t>Penile superoxide production (% Co)</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0.99</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0.22*</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1.05</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0.24*</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3.75</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0.29</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1.11</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0.29*</w:t>
            </w:r>
          </w:p>
        </w:tc>
      </w:tr>
      <w:tr w:rsidR="00982D42" w:rsidRPr="00982D42" w:rsidTr="00D32327">
        <w:tc>
          <w:tcPr>
            <w:tcW w:w="2235" w:type="dxa"/>
          </w:tcPr>
          <w:p w:rsidR="00406DE4" w:rsidRPr="00982D42" w:rsidRDefault="00406DE4" w:rsidP="00D32327">
            <w:pPr>
              <w:tabs>
                <w:tab w:val="right" w:pos="2019"/>
              </w:tabs>
              <w:rPr>
                <w:rFonts w:ascii="Times New Roman" w:hAnsi="Times New Roman" w:cs="Times New Roman"/>
                <w:color w:val="00B0F0"/>
                <w:sz w:val="24"/>
                <w:szCs w:val="24"/>
              </w:rPr>
            </w:pPr>
            <w:proofErr w:type="spellStart"/>
            <w:r w:rsidRPr="00982D42">
              <w:rPr>
                <w:rFonts w:ascii="Times New Roman" w:hAnsi="Times New Roman" w:cs="Times New Roman"/>
                <w:color w:val="00B0F0"/>
                <w:sz w:val="24"/>
                <w:szCs w:val="24"/>
              </w:rPr>
              <w:t>Immunoblot</w:t>
            </w:r>
            <w:proofErr w:type="spellEnd"/>
            <w:r w:rsidRPr="00982D42">
              <w:rPr>
                <w:rFonts w:ascii="Times New Roman" w:hAnsi="Times New Roman" w:cs="Times New Roman"/>
                <w:color w:val="00B0F0"/>
                <w:sz w:val="24"/>
                <w:szCs w:val="24"/>
              </w:rPr>
              <w:t>:</w:t>
            </w:r>
            <w:r w:rsidRPr="00982D42">
              <w:rPr>
                <w:rFonts w:ascii="Times New Roman" w:hAnsi="Times New Roman" w:cs="Times New Roman"/>
                <w:color w:val="00B0F0"/>
                <w:sz w:val="24"/>
                <w:szCs w:val="24"/>
              </w:rPr>
              <w:tab/>
            </w:r>
          </w:p>
        </w:tc>
        <w:tc>
          <w:tcPr>
            <w:tcW w:w="1842" w:type="dxa"/>
          </w:tcPr>
          <w:p w:rsidR="00406DE4" w:rsidRPr="00982D42" w:rsidRDefault="00406DE4" w:rsidP="00D32327">
            <w:pPr>
              <w:rPr>
                <w:rFonts w:ascii="Times New Roman" w:hAnsi="Times New Roman" w:cs="Times New Roman"/>
                <w:color w:val="00B0F0"/>
                <w:sz w:val="24"/>
                <w:szCs w:val="24"/>
              </w:rPr>
            </w:pPr>
          </w:p>
        </w:tc>
        <w:tc>
          <w:tcPr>
            <w:tcW w:w="1843" w:type="dxa"/>
          </w:tcPr>
          <w:p w:rsidR="00406DE4" w:rsidRPr="00982D42" w:rsidRDefault="00406DE4" w:rsidP="00D32327">
            <w:pPr>
              <w:rPr>
                <w:rFonts w:ascii="Times New Roman" w:hAnsi="Times New Roman" w:cs="Times New Roman"/>
                <w:color w:val="00B0F0"/>
                <w:sz w:val="24"/>
                <w:szCs w:val="24"/>
              </w:rPr>
            </w:pPr>
          </w:p>
        </w:tc>
        <w:tc>
          <w:tcPr>
            <w:tcW w:w="1559" w:type="dxa"/>
          </w:tcPr>
          <w:p w:rsidR="00406DE4" w:rsidRPr="00982D42" w:rsidRDefault="00406DE4" w:rsidP="00D32327">
            <w:pPr>
              <w:rPr>
                <w:rFonts w:ascii="Times New Roman" w:hAnsi="Times New Roman" w:cs="Times New Roman"/>
                <w:color w:val="00B0F0"/>
                <w:sz w:val="24"/>
                <w:szCs w:val="24"/>
              </w:rPr>
            </w:pPr>
          </w:p>
        </w:tc>
        <w:tc>
          <w:tcPr>
            <w:tcW w:w="1701" w:type="dxa"/>
          </w:tcPr>
          <w:p w:rsidR="00406DE4" w:rsidRPr="00982D42" w:rsidRDefault="00406DE4" w:rsidP="00D32327">
            <w:pPr>
              <w:rPr>
                <w:rFonts w:ascii="Times New Roman" w:hAnsi="Times New Roman" w:cs="Times New Roman"/>
                <w:color w:val="00B0F0"/>
                <w:sz w:val="24"/>
                <w:szCs w:val="24"/>
              </w:rPr>
            </w:pP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p40</w:t>
            </w:r>
            <w:r w:rsidRPr="00982D42">
              <w:rPr>
                <w:rFonts w:ascii="Times New Roman" w:hAnsi="Times New Roman" w:cs="Times New Roman"/>
                <w:color w:val="00B0F0"/>
                <w:sz w:val="24"/>
                <w:szCs w:val="24"/>
                <w:vertAlign w:val="superscript"/>
              </w:rPr>
              <w:t>phox</w:t>
            </w:r>
            <w:r w:rsidRPr="00982D42">
              <w:rPr>
                <w:rFonts w:ascii="Times New Roman" w:hAnsi="Times New Roman" w:cs="Times New Roman"/>
                <w:color w:val="00B0F0"/>
                <w:sz w:val="24"/>
                <w:szCs w:val="24"/>
              </w:rPr>
              <w:t>/β-actin</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0.046</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0.045</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0.005*</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0.094</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0.057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r>
      <w:tr w:rsidR="00982D42" w:rsidRPr="00982D42" w:rsidTr="00D32327">
        <w:tc>
          <w:tcPr>
            <w:tcW w:w="2235" w:type="dxa"/>
          </w:tcPr>
          <w:p w:rsidR="00406DE4" w:rsidRPr="00982D42" w:rsidRDefault="00406DE4" w:rsidP="00AD172C">
            <w:pPr>
              <w:rPr>
                <w:rFonts w:ascii="Times New Roman" w:hAnsi="Times New Roman" w:cs="Times New Roman"/>
                <w:color w:val="00B0F0"/>
                <w:sz w:val="24"/>
                <w:szCs w:val="24"/>
              </w:rPr>
            </w:pPr>
            <w:r w:rsidRPr="00982D42">
              <w:rPr>
                <w:rFonts w:ascii="Times New Roman" w:hAnsi="Times New Roman" w:cs="Times New Roman"/>
                <w:color w:val="00B0F0"/>
                <w:sz w:val="24"/>
                <w:szCs w:val="24"/>
              </w:rPr>
              <w:t>p67</w:t>
            </w:r>
            <w:r w:rsidRPr="00982D42">
              <w:rPr>
                <w:rFonts w:ascii="Times New Roman" w:hAnsi="Times New Roman" w:cs="Times New Roman"/>
                <w:color w:val="00B0F0"/>
                <w:sz w:val="24"/>
                <w:szCs w:val="24"/>
                <w:vertAlign w:val="superscript"/>
              </w:rPr>
              <w:t>phox</w:t>
            </w:r>
            <w:r w:rsidRPr="00982D42">
              <w:rPr>
                <w:rFonts w:ascii="Times New Roman" w:hAnsi="Times New Roman" w:cs="Times New Roman"/>
                <w:color w:val="00B0F0"/>
                <w:sz w:val="24"/>
                <w:szCs w:val="24"/>
              </w:rPr>
              <w:t xml:space="preserve">/β-actin </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0.065</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0.066</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0.237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0.015</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0.059</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0.006*</w:t>
            </w: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p-eNOS/eNOS</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1.226</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0.191*</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1.212</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0.156*</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0.706</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0.162</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1.250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0.138*</w:t>
            </w: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COX-2/β-actin</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0.653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0.045*#</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0.680</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0.040*#</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0.157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0.015</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0.273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0.025*</w:t>
            </w:r>
          </w:p>
        </w:tc>
      </w:tr>
      <w:tr w:rsidR="00982D42" w:rsidRPr="00982D42" w:rsidTr="00D32327">
        <w:tc>
          <w:tcPr>
            <w:tcW w:w="2235"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PTGIS/β-actin</w:t>
            </w:r>
          </w:p>
        </w:tc>
        <w:tc>
          <w:tcPr>
            <w:tcW w:w="1842"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0.583</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0.051*</w:t>
            </w:r>
          </w:p>
        </w:tc>
        <w:tc>
          <w:tcPr>
            <w:tcW w:w="1843"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0.577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0.050*</w:t>
            </w:r>
          </w:p>
        </w:tc>
        <w:tc>
          <w:tcPr>
            <w:tcW w:w="1559"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0.397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0.015</w:t>
            </w:r>
          </w:p>
        </w:tc>
        <w:tc>
          <w:tcPr>
            <w:tcW w:w="1701" w:type="dxa"/>
          </w:tcPr>
          <w:p w:rsidR="00406DE4" w:rsidRPr="00982D42" w:rsidRDefault="00406DE4" w:rsidP="00D32327">
            <w:pPr>
              <w:rPr>
                <w:rFonts w:ascii="Times New Roman" w:hAnsi="Times New Roman" w:cs="Times New Roman"/>
                <w:color w:val="00B0F0"/>
                <w:sz w:val="24"/>
                <w:szCs w:val="24"/>
              </w:rPr>
            </w:pPr>
            <w:r w:rsidRPr="00982D42">
              <w:rPr>
                <w:rFonts w:ascii="Times New Roman" w:hAnsi="Times New Roman" w:cs="Times New Roman"/>
                <w:color w:val="00B0F0"/>
                <w:sz w:val="24"/>
                <w:szCs w:val="24"/>
              </w:rPr>
              <w:t>0.627</w:t>
            </w:r>
            <w:r w:rsidRPr="00982D42">
              <w:rPr>
                <w:rFonts w:ascii="Times New Roman" w:eastAsia="宋体" w:hAnsi="Times New Roman" w:cs="Times New Roman"/>
                <w:color w:val="00B0F0"/>
                <w:sz w:val="24"/>
                <w:szCs w:val="24"/>
              </w:rPr>
              <w:t>±</w:t>
            </w:r>
            <w:r w:rsidRPr="00982D42">
              <w:rPr>
                <w:rFonts w:ascii="Times New Roman" w:hAnsi="Times New Roman" w:cs="Times New Roman"/>
                <w:color w:val="00B0F0"/>
                <w:sz w:val="24"/>
                <w:szCs w:val="24"/>
              </w:rPr>
              <w:t>0.098*</w:t>
            </w:r>
          </w:p>
        </w:tc>
      </w:tr>
    </w:tbl>
    <w:p w:rsidR="00406DE4" w:rsidRPr="00982D42" w:rsidRDefault="00406DE4" w:rsidP="00406DE4">
      <w:pPr>
        <w:spacing w:line="360" w:lineRule="auto"/>
        <w:jc w:val="left"/>
        <w:rPr>
          <w:rFonts w:ascii="Times New Roman" w:hAnsi="Times New Roman" w:cs="Times New Roman"/>
          <w:color w:val="00B0F0"/>
          <w:sz w:val="24"/>
          <w:szCs w:val="24"/>
        </w:rPr>
      </w:pPr>
      <w:r w:rsidRPr="00982D42">
        <w:rPr>
          <w:rFonts w:ascii="Times New Roman" w:hAnsi="Times New Roman" w:cs="Times New Roman"/>
          <w:color w:val="00B0F0"/>
          <w:sz w:val="24"/>
          <w:szCs w:val="24"/>
        </w:rPr>
        <w:t xml:space="preserve">Co = control; </w:t>
      </w:r>
      <w:proofErr w:type="gramStart"/>
      <w:r w:rsidRPr="00982D42">
        <w:rPr>
          <w:rFonts w:ascii="Times New Roman" w:hAnsi="Times New Roman" w:cs="Times New Roman"/>
          <w:color w:val="00B0F0"/>
          <w:sz w:val="24"/>
          <w:szCs w:val="24"/>
        </w:rPr>
        <w:t>So</w:t>
      </w:r>
      <w:proofErr w:type="gramEnd"/>
      <w:r w:rsidRPr="00982D42">
        <w:rPr>
          <w:rFonts w:ascii="Times New Roman" w:hAnsi="Times New Roman" w:cs="Times New Roman"/>
          <w:color w:val="00B0F0"/>
          <w:sz w:val="24"/>
          <w:szCs w:val="24"/>
        </w:rPr>
        <w:t xml:space="preserve"> = sham-operated; Ca = castration; and Ct = castration-with-testosterone-replacement. * </w:t>
      </w:r>
      <w:proofErr w:type="gramStart"/>
      <w:r w:rsidRPr="00982D42">
        <w:rPr>
          <w:rFonts w:ascii="Times New Roman" w:hAnsi="Times New Roman" w:cs="Times New Roman"/>
          <w:i/>
          <w:color w:val="00B0F0"/>
          <w:sz w:val="24"/>
          <w:szCs w:val="24"/>
        </w:rPr>
        <w:t>p</w:t>
      </w:r>
      <w:proofErr w:type="gramEnd"/>
      <w:r w:rsidRPr="00982D42">
        <w:rPr>
          <w:rFonts w:ascii="Times New Roman" w:hAnsi="Times New Roman" w:cs="Times New Roman"/>
          <w:color w:val="00B0F0"/>
          <w:sz w:val="24"/>
          <w:szCs w:val="24"/>
        </w:rPr>
        <w:t xml:space="preserve"> &lt; 0.05 vs the castration group; # </w:t>
      </w:r>
      <w:r w:rsidRPr="00982D42">
        <w:rPr>
          <w:rFonts w:ascii="Times New Roman" w:hAnsi="Times New Roman" w:cs="Times New Roman"/>
          <w:i/>
          <w:color w:val="00B0F0"/>
          <w:sz w:val="24"/>
          <w:szCs w:val="24"/>
        </w:rPr>
        <w:t xml:space="preserve">p </w:t>
      </w:r>
      <w:r w:rsidRPr="00982D42">
        <w:rPr>
          <w:rFonts w:ascii="Times New Roman" w:hAnsi="Times New Roman" w:cs="Times New Roman"/>
          <w:color w:val="00B0F0"/>
          <w:sz w:val="24"/>
          <w:szCs w:val="24"/>
        </w:rPr>
        <w:t xml:space="preserve">&lt; 0.05 vs the castration-with-testosterone-replacement group. </w:t>
      </w:r>
    </w:p>
    <w:p w:rsidR="00406DE4" w:rsidRPr="00406DE4" w:rsidRDefault="00406DE4" w:rsidP="00406DE4">
      <w:pPr>
        <w:pStyle w:val="a3"/>
        <w:ind w:left="732" w:firstLineChars="0" w:firstLine="0"/>
        <w:rPr>
          <w:rFonts w:ascii="Times New Roman" w:hAnsi="Times New Roman" w:cs="Times New Roman"/>
          <w:sz w:val="24"/>
          <w:szCs w:val="24"/>
        </w:rPr>
      </w:pPr>
      <w:r w:rsidRPr="00406DE4">
        <w:rPr>
          <w:rFonts w:ascii="Times New Roman" w:hAnsi="Times New Roman" w:cs="Times New Roman"/>
          <w:color w:val="FF0000"/>
          <w:sz w:val="24"/>
          <w:szCs w:val="24"/>
        </w:rPr>
        <w:br/>
      </w:r>
      <w:r w:rsidRPr="00406DE4">
        <w:rPr>
          <w:rFonts w:ascii="Times New Roman" w:hAnsi="Times New Roman" w:cs="Times New Roman"/>
          <w:sz w:val="24"/>
          <w:szCs w:val="24"/>
          <w:shd w:val="clear" w:color="auto" w:fill="FFFFFF"/>
        </w:rPr>
        <w:t>(6) Numerous language errors.</w:t>
      </w:r>
      <w:r w:rsidRPr="00406DE4">
        <w:rPr>
          <w:rFonts w:ascii="Times New Roman" w:hAnsi="Times New Roman" w:cs="Times New Roman"/>
          <w:sz w:val="24"/>
          <w:szCs w:val="24"/>
        </w:rPr>
        <w:t xml:space="preserve"> </w:t>
      </w:r>
    </w:p>
    <w:p w:rsidR="00406DE4" w:rsidRPr="00982D42" w:rsidRDefault="00406DE4" w:rsidP="00406DE4">
      <w:pPr>
        <w:pStyle w:val="a3"/>
        <w:ind w:leftChars="349" w:left="733" w:firstLineChars="0" w:firstLine="0"/>
        <w:rPr>
          <w:rFonts w:ascii="Times New Roman" w:hAnsi="Times New Roman" w:cs="Times New Roman"/>
          <w:color w:val="00B0F0"/>
          <w:sz w:val="24"/>
          <w:szCs w:val="24"/>
          <w:shd w:val="clear" w:color="auto" w:fill="FFFFFF"/>
        </w:rPr>
      </w:pPr>
      <w:r w:rsidRPr="00982D42">
        <w:rPr>
          <w:rFonts w:ascii="Times New Roman" w:hAnsi="Times New Roman" w:cs="Times New Roman"/>
          <w:color w:val="00B0F0"/>
          <w:sz w:val="24"/>
          <w:szCs w:val="24"/>
          <w:shd w:val="clear" w:color="auto" w:fill="FFFFFF"/>
        </w:rPr>
        <w:t>Response:</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We had our revised manuscript edited by a professional English-speaking editor.</w:t>
      </w:r>
      <w:r w:rsidR="00267058" w:rsidRPr="00267058">
        <w:t xml:space="preserve"> </w:t>
      </w:r>
      <w:r w:rsidR="00267058" w:rsidRPr="00267058">
        <w:rPr>
          <w:rFonts w:ascii="Times New Roman" w:hAnsi="Times New Roman" w:cs="Times New Roman"/>
          <w:color w:val="00B0F0"/>
          <w:sz w:val="24"/>
          <w:szCs w:val="24"/>
          <w:shd w:val="clear" w:color="auto" w:fill="FFFFFF"/>
        </w:rPr>
        <w:t>The certification has been uploaded</w:t>
      </w:r>
      <w:r w:rsidR="00737908">
        <w:rPr>
          <w:rFonts w:ascii="Times New Roman" w:hAnsi="Times New Roman" w:cs="Times New Roman" w:hint="eastAsia"/>
          <w:color w:val="00B0F0"/>
          <w:sz w:val="24"/>
          <w:szCs w:val="24"/>
          <w:shd w:val="clear" w:color="auto" w:fill="FFFFFF"/>
        </w:rPr>
        <w:t xml:space="preserve"> to </w:t>
      </w:r>
      <w:r w:rsidR="00737908" w:rsidRPr="00737908">
        <w:rPr>
          <w:rFonts w:ascii="Times New Roman" w:hAnsi="Times New Roman" w:cs="Times New Roman"/>
          <w:color w:val="00B0F0"/>
          <w:sz w:val="24"/>
          <w:szCs w:val="24"/>
          <w:shd w:val="clear" w:color="auto" w:fill="FFFFFF"/>
        </w:rPr>
        <w:t>Supplemental Files</w:t>
      </w:r>
      <w:r w:rsidR="00267058" w:rsidRPr="00267058">
        <w:rPr>
          <w:rFonts w:ascii="Times New Roman" w:hAnsi="Times New Roman" w:cs="Times New Roman"/>
          <w:color w:val="00B0F0"/>
          <w:sz w:val="24"/>
          <w:szCs w:val="24"/>
          <w:shd w:val="clear" w:color="auto" w:fill="FFFFFF"/>
        </w:rPr>
        <w:t>.</w:t>
      </w:r>
      <w:r w:rsidRPr="00982D42">
        <w:rPr>
          <w:rFonts w:ascii="Times New Roman" w:hAnsi="Times New Roman" w:cs="Times New Roman"/>
          <w:color w:val="00B0F0"/>
          <w:sz w:val="24"/>
          <w:szCs w:val="24"/>
        </w:rPr>
        <w:t xml:space="preserve"> </w:t>
      </w:r>
      <w:r w:rsidRPr="00982D42">
        <w:rPr>
          <w:rFonts w:ascii="Times New Roman" w:hAnsi="Times New Roman" w:cs="Times New Roman"/>
          <w:color w:val="00B0F0"/>
          <w:sz w:val="24"/>
          <w:szCs w:val="24"/>
          <w:shd w:val="clear" w:color="auto" w:fill="FFFFFF"/>
        </w:rPr>
        <w:t xml:space="preserve">If there are still language errors, then we can have the manuscript </w:t>
      </w:r>
      <w:r w:rsidRPr="00982D42">
        <w:rPr>
          <w:rFonts w:ascii="Times New Roman" w:hAnsi="Times New Roman" w:cs="Times New Roman"/>
          <w:color w:val="00B0F0"/>
          <w:sz w:val="24"/>
          <w:szCs w:val="24"/>
          <w:shd w:val="clear" w:color="auto" w:fill="FFFFFF"/>
        </w:rPr>
        <w:lastRenderedPageBreak/>
        <w:t>re-edited.</w:t>
      </w:r>
    </w:p>
    <w:p w:rsidR="00406DE4" w:rsidRPr="00406DE4" w:rsidRDefault="00406DE4" w:rsidP="00406DE4">
      <w:pPr>
        <w:pStyle w:val="a3"/>
        <w:ind w:left="372" w:firstLineChars="0" w:firstLine="0"/>
        <w:rPr>
          <w:rFonts w:ascii="Times New Roman" w:hAnsi="Times New Roman" w:cs="Times New Roman"/>
          <w:sz w:val="24"/>
          <w:szCs w:val="24"/>
        </w:rPr>
      </w:pPr>
      <w:r w:rsidRPr="00406DE4">
        <w:rPr>
          <w:rFonts w:ascii="Times New Roman" w:hAnsi="Times New Roman" w:cs="Times New Roman"/>
          <w:sz w:val="24"/>
          <w:szCs w:val="24"/>
        </w:rPr>
        <w:t>Reviewer 3</w:t>
      </w:r>
    </w:p>
    <w:p w:rsidR="00406DE4" w:rsidRPr="00406DE4" w:rsidRDefault="00406DE4" w:rsidP="00406DE4">
      <w:pPr>
        <w:pStyle w:val="a3"/>
        <w:ind w:left="732" w:firstLineChars="0" w:firstLine="0"/>
        <w:rPr>
          <w:rStyle w:val="apple-converted-space"/>
          <w:rFonts w:ascii="Times New Roman" w:hAnsi="Times New Roman" w:cs="Times New Roman"/>
          <w:sz w:val="24"/>
          <w:szCs w:val="24"/>
          <w:shd w:val="clear" w:color="auto" w:fill="FFFFFF"/>
        </w:rPr>
      </w:pPr>
      <w:proofErr w:type="gramStart"/>
      <w:r w:rsidRPr="00406DE4">
        <w:rPr>
          <w:rFonts w:ascii="Times New Roman" w:hAnsi="Times New Roman" w:cs="Times New Roman"/>
          <w:sz w:val="24"/>
          <w:szCs w:val="24"/>
          <w:shd w:val="clear" w:color="auto" w:fill="FFFFFF"/>
        </w:rPr>
        <w:t>1.Please</w:t>
      </w:r>
      <w:proofErr w:type="gramEnd"/>
      <w:r w:rsidRPr="00406DE4">
        <w:rPr>
          <w:rFonts w:ascii="Times New Roman" w:hAnsi="Times New Roman" w:cs="Times New Roman"/>
          <w:sz w:val="24"/>
          <w:szCs w:val="24"/>
          <w:shd w:val="clear" w:color="auto" w:fill="FFFFFF"/>
        </w:rPr>
        <w:t xml:space="preserve"> discuss the potential clinical significance. What patients should be benefited from treatment with testosterone? For example: hypogonadism, diabetes-related ED, and cancer-related ED, etc. Can we use the treatment with testosterone for ED in patients with prostate cancer after castration therapy?</w:t>
      </w:r>
      <w:r w:rsidRPr="00406DE4">
        <w:rPr>
          <w:rStyle w:val="apple-converted-space"/>
          <w:rFonts w:ascii="Times New Roman" w:hAnsi="Times New Roman" w:cs="Times New Roman"/>
          <w:sz w:val="24"/>
          <w:szCs w:val="24"/>
          <w:shd w:val="clear" w:color="auto" w:fill="FFFFFF"/>
        </w:rPr>
        <w:t> </w:t>
      </w:r>
    </w:p>
    <w:p w:rsidR="00406DE4" w:rsidRDefault="00406DE4" w:rsidP="00406DE4">
      <w:pPr>
        <w:pStyle w:val="a3"/>
        <w:ind w:left="732"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These comments were valuable and helpful for improving our paper. We have re-written this text according to the reviewer’s suggestions</w:t>
      </w:r>
      <w:r w:rsidR="001D015E">
        <w:rPr>
          <w:rFonts w:ascii="Times New Roman" w:hAnsi="Times New Roman" w:cs="Times New Roman" w:hint="eastAsia"/>
          <w:color w:val="00B0F0"/>
          <w:sz w:val="24"/>
          <w:szCs w:val="24"/>
        </w:rPr>
        <w:t xml:space="preserve"> (</w:t>
      </w:r>
      <w:r w:rsidR="001D015E" w:rsidRPr="001D015E">
        <w:rPr>
          <w:rFonts w:ascii="Times New Roman" w:hAnsi="Times New Roman" w:cs="Times New Roman"/>
          <w:color w:val="00B0F0"/>
          <w:sz w:val="24"/>
          <w:szCs w:val="24"/>
        </w:rPr>
        <w:t>manuscript: page</w:t>
      </w:r>
      <w:r w:rsidR="001D015E">
        <w:rPr>
          <w:rFonts w:ascii="Times New Roman" w:hAnsi="Times New Roman" w:cs="Times New Roman" w:hint="eastAsia"/>
          <w:color w:val="00B0F0"/>
          <w:sz w:val="24"/>
          <w:szCs w:val="24"/>
        </w:rPr>
        <w:t>17</w:t>
      </w:r>
      <w:r w:rsidR="001D015E">
        <w:rPr>
          <w:rFonts w:ascii="Times New Roman" w:hAnsi="Times New Roman" w:cs="Times New Roman"/>
          <w:color w:val="00B0F0"/>
          <w:sz w:val="24"/>
          <w:szCs w:val="24"/>
        </w:rPr>
        <w:t xml:space="preserve">, </w:t>
      </w:r>
      <w:r w:rsidR="001D015E">
        <w:rPr>
          <w:rFonts w:ascii="Times New Roman" w:hAnsi="Times New Roman" w:cs="Times New Roman" w:hint="eastAsia"/>
          <w:color w:val="00B0F0"/>
          <w:sz w:val="24"/>
          <w:szCs w:val="24"/>
        </w:rPr>
        <w:t xml:space="preserve">line </w:t>
      </w:r>
      <w:r w:rsidR="001D015E">
        <w:rPr>
          <w:rFonts w:ascii="Times New Roman" w:hAnsi="Times New Roman" w:cs="Times New Roman"/>
          <w:color w:val="00B0F0"/>
          <w:sz w:val="24"/>
          <w:szCs w:val="24"/>
        </w:rPr>
        <w:t>3</w:t>
      </w:r>
      <w:r w:rsidR="001D015E">
        <w:rPr>
          <w:rFonts w:ascii="Times New Roman" w:hAnsi="Times New Roman" w:cs="Times New Roman" w:hint="eastAsia"/>
          <w:color w:val="00B0F0"/>
          <w:sz w:val="24"/>
          <w:szCs w:val="24"/>
        </w:rPr>
        <w:t>06-315</w:t>
      </w:r>
      <w:r w:rsidR="001D015E" w:rsidRPr="001D015E">
        <w:rPr>
          <w:rFonts w:ascii="Times New Roman" w:hAnsi="Times New Roman" w:cs="Times New Roman"/>
          <w:color w:val="00B0F0"/>
          <w:sz w:val="24"/>
          <w:szCs w:val="24"/>
        </w:rPr>
        <w:t xml:space="preserve">; clean revision: </w:t>
      </w:r>
      <w:r w:rsidR="001D015E">
        <w:rPr>
          <w:rFonts w:ascii="Times New Roman" w:hAnsi="Times New Roman" w:cs="Times New Roman" w:hint="eastAsia"/>
          <w:color w:val="00B0F0"/>
          <w:sz w:val="24"/>
          <w:szCs w:val="24"/>
        </w:rPr>
        <w:t>261-269)</w:t>
      </w:r>
      <w:r w:rsidRPr="00982D42">
        <w:rPr>
          <w:rFonts w:ascii="Times New Roman" w:hAnsi="Times New Roman" w:cs="Times New Roman"/>
          <w:color w:val="00B0F0"/>
          <w:sz w:val="24"/>
          <w:szCs w:val="24"/>
        </w:rPr>
        <w:t xml:space="preserve">. </w:t>
      </w:r>
    </w:p>
    <w:p w:rsidR="004D2A71" w:rsidRPr="00DF05A2" w:rsidRDefault="004D2A71" w:rsidP="00DF05A2">
      <w:pPr>
        <w:pStyle w:val="a3"/>
        <w:ind w:leftChars="349" w:left="733" w:firstLine="480"/>
        <w:rPr>
          <w:rFonts w:ascii="Times New Roman" w:hAnsi="Times New Roman"/>
          <w:color w:val="00B0F0"/>
          <w:sz w:val="24"/>
          <w:szCs w:val="24"/>
        </w:rPr>
      </w:pPr>
      <w:r w:rsidRPr="004D2A71">
        <w:rPr>
          <w:rFonts w:ascii="Times New Roman" w:hAnsi="Times New Roman" w:hint="eastAsia"/>
          <w:color w:val="00B0F0"/>
          <w:sz w:val="24"/>
          <w:szCs w:val="24"/>
        </w:rPr>
        <w:t>Recent</w:t>
      </w:r>
      <w:r w:rsidRPr="004D2A71">
        <w:rPr>
          <w:rFonts w:ascii="Times New Roman" w:hAnsi="Times New Roman"/>
          <w:color w:val="00B0F0"/>
          <w:sz w:val="24"/>
          <w:szCs w:val="24"/>
        </w:rPr>
        <w:t xml:space="preserve"> clinical trials </w:t>
      </w:r>
      <w:r w:rsidRPr="004D2A71">
        <w:rPr>
          <w:rFonts w:ascii="Times New Roman" w:hAnsi="Times New Roman" w:hint="eastAsia"/>
          <w:color w:val="00B0F0"/>
          <w:sz w:val="24"/>
          <w:szCs w:val="24"/>
        </w:rPr>
        <w:t>suggest</w:t>
      </w:r>
      <w:r w:rsidRPr="004D2A71">
        <w:rPr>
          <w:rFonts w:ascii="Times New Roman" w:hAnsi="Times New Roman"/>
          <w:color w:val="00B0F0"/>
          <w:sz w:val="24"/>
          <w:szCs w:val="24"/>
        </w:rPr>
        <w:t xml:space="preserve">ed a significant improvement in </w:t>
      </w:r>
      <w:r w:rsidRPr="004D2A71">
        <w:rPr>
          <w:rFonts w:ascii="Times New Roman" w:hAnsi="Times New Roman" w:hint="eastAsia"/>
          <w:color w:val="00B0F0"/>
          <w:sz w:val="24"/>
          <w:szCs w:val="24"/>
        </w:rPr>
        <w:t>ED</w:t>
      </w:r>
      <w:r w:rsidRPr="004D2A71">
        <w:rPr>
          <w:rFonts w:ascii="Times New Roman" w:hAnsi="Times New Roman"/>
          <w:color w:val="00B0F0"/>
          <w:sz w:val="24"/>
          <w:szCs w:val="24"/>
        </w:rPr>
        <w:t xml:space="preserve"> and sexual function in hypogonadal men</w:t>
      </w:r>
      <w:r w:rsidRPr="004D2A71">
        <w:rPr>
          <w:rFonts w:ascii="Times New Roman" w:hAnsi="Times New Roman" w:hint="eastAsia"/>
          <w:color w:val="00B0F0"/>
          <w:sz w:val="24"/>
          <w:szCs w:val="24"/>
        </w:rPr>
        <w:t xml:space="preserve"> </w:t>
      </w:r>
      <w:r>
        <w:rPr>
          <w:rFonts w:ascii="Times New Roman" w:hAnsi="Times New Roman" w:hint="eastAsia"/>
          <w:color w:val="00B0F0"/>
          <w:sz w:val="24"/>
          <w:szCs w:val="24"/>
        </w:rPr>
        <w:t>caused by</w:t>
      </w:r>
      <w:r w:rsidRPr="004D2A71">
        <w:t xml:space="preserve"> </w:t>
      </w:r>
      <w:r w:rsidRPr="004D2A71">
        <w:rPr>
          <w:rFonts w:ascii="Times New Roman" w:hAnsi="Times New Roman"/>
          <w:color w:val="00B0F0"/>
          <w:sz w:val="24"/>
          <w:szCs w:val="24"/>
        </w:rPr>
        <w:t>metabolic syndrome</w:t>
      </w:r>
      <w:r>
        <w:rPr>
          <w:rFonts w:ascii="Times New Roman" w:hAnsi="Times New Roman" w:hint="eastAsia"/>
          <w:color w:val="00B0F0"/>
          <w:sz w:val="24"/>
          <w:szCs w:val="24"/>
        </w:rPr>
        <w:t xml:space="preserve">, </w:t>
      </w:r>
      <w:r w:rsidRPr="004D2A71">
        <w:rPr>
          <w:rFonts w:ascii="Times New Roman" w:hAnsi="Times New Roman"/>
          <w:color w:val="00B0F0"/>
          <w:sz w:val="24"/>
          <w:szCs w:val="24"/>
        </w:rPr>
        <w:t xml:space="preserve">type </w:t>
      </w:r>
      <w:proofErr w:type="gramStart"/>
      <w:r w:rsidRPr="004D2A71">
        <w:rPr>
          <w:rFonts w:ascii="Times New Roman" w:hAnsi="Times New Roman"/>
          <w:color w:val="00B0F0"/>
          <w:sz w:val="24"/>
          <w:szCs w:val="24"/>
        </w:rPr>
        <w:t>2 diabetes</w:t>
      </w:r>
      <w:proofErr w:type="gramEnd"/>
      <w:r w:rsidRPr="004D2A71">
        <w:rPr>
          <w:rFonts w:ascii="Times New Roman" w:hAnsi="Times New Roman" w:hint="eastAsia"/>
          <w:color w:val="00B0F0"/>
          <w:sz w:val="24"/>
          <w:szCs w:val="24"/>
        </w:rPr>
        <w:t xml:space="preserve"> </w:t>
      </w:r>
      <w:r>
        <w:rPr>
          <w:rFonts w:ascii="Times New Roman" w:hAnsi="Times New Roman" w:hint="eastAsia"/>
          <w:color w:val="00B0F0"/>
          <w:sz w:val="24"/>
          <w:szCs w:val="24"/>
        </w:rPr>
        <w:t xml:space="preserve">and </w:t>
      </w:r>
      <w:proofErr w:type="spellStart"/>
      <w:r>
        <w:rPr>
          <w:rFonts w:ascii="Times New Roman" w:hAnsi="Times New Roman" w:hint="eastAsia"/>
          <w:color w:val="00B0F0"/>
          <w:sz w:val="24"/>
          <w:szCs w:val="24"/>
        </w:rPr>
        <w:t>p</w:t>
      </w:r>
      <w:r w:rsidRPr="004D2A71">
        <w:rPr>
          <w:rFonts w:ascii="Times New Roman" w:hAnsi="Times New Roman"/>
          <w:color w:val="00B0F0"/>
          <w:sz w:val="24"/>
          <w:szCs w:val="24"/>
        </w:rPr>
        <w:t>ostprostatectomy</w:t>
      </w:r>
      <w:proofErr w:type="spellEnd"/>
      <w:r w:rsidRPr="004D2A71">
        <w:rPr>
          <w:rFonts w:ascii="Times New Roman" w:hAnsi="Times New Roman" w:hint="eastAsia"/>
          <w:color w:val="00B0F0"/>
          <w:sz w:val="24"/>
          <w:szCs w:val="24"/>
        </w:rPr>
        <w:t xml:space="preserve"> with testosterone treatment</w:t>
      </w:r>
      <w:r w:rsidR="00DF05A2">
        <w:rPr>
          <w:rFonts w:ascii="Times New Roman" w:hAnsi="Times New Roman" w:hint="eastAsia"/>
          <w:color w:val="00B0F0"/>
          <w:sz w:val="24"/>
          <w:szCs w:val="24"/>
        </w:rPr>
        <w:t>.</w:t>
      </w:r>
    </w:p>
    <w:p w:rsidR="00DF05A2" w:rsidRPr="00DF05A2" w:rsidRDefault="00DF05A2" w:rsidP="00DF05A2">
      <w:pPr>
        <w:ind w:leftChars="335" w:left="727" w:hangingChars="10" w:hanging="24"/>
        <w:rPr>
          <w:rFonts w:ascii="Times New Roman" w:hAnsi="Times New Roman" w:cs="Times New Roman"/>
          <w:noProof/>
          <w:color w:val="00B0F0"/>
          <w:sz w:val="24"/>
          <w:szCs w:val="24"/>
        </w:rPr>
      </w:pPr>
      <w:bookmarkStart w:id="5" w:name="_ENREF_9"/>
      <w:r w:rsidRPr="00DF05A2">
        <w:rPr>
          <w:rFonts w:ascii="Times New Roman" w:hAnsi="Times New Roman" w:cs="Times New Roman"/>
          <w:noProof/>
          <w:color w:val="00B0F0"/>
          <w:sz w:val="24"/>
          <w:szCs w:val="24"/>
        </w:rPr>
        <w:t>(1. Giltay EJ, Tishova YA, Mskhalaya GJ, Gooren LJ, Saad F, and Kalinchenko SY. 2010. Effects of testosterone supplementation on depressive symptoms and sexual dysfunction in hypogonadal men with the metabolic syndrome.</w:t>
      </w:r>
      <w:r w:rsidRPr="00DF05A2">
        <w:rPr>
          <w:rFonts w:ascii="Times New Roman" w:hAnsi="Times New Roman" w:cs="Times New Roman"/>
          <w:i/>
          <w:noProof/>
          <w:color w:val="00B0F0"/>
          <w:sz w:val="24"/>
          <w:szCs w:val="24"/>
        </w:rPr>
        <w:t xml:space="preserve"> J Sex Med</w:t>
      </w:r>
      <w:r w:rsidRPr="00DF05A2">
        <w:rPr>
          <w:rFonts w:ascii="Times New Roman" w:hAnsi="Times New Roman" w:cs="Times New Roman"/>
          <w:noProof/>
          <w:color w:val="00B0F0"/>
          <w:sz w:val="24"/>
          <w:szCs w:val="24"/>
        </w:rPr>
        <w:t xml:space="preserve"> 7:2572-2582. </w:t>
      </w:r>
      <w:bookmarkEnd w:id="5"/>
    </w:p>
    <w:p w:rsidR="00DF05A2" w:rsidRPr="00DF05A2" w:rsidRDefault="00DF05A2" w:rsidP="00DF05A2">
      <w:pPr>
        <w:ind w:leftChars="335" w:left="727" w:hangingChars="10" w:hanging="24"/>
        <w:rPr>
          <w:rFonts w:ascii="Times New Roman" w:hAnsi="Times New Roman" w:cs="Times New Roman"/>
          <w:noProof/>
          <w:color w:val="00B0F0"/>
          <w:sz w:val="24"/>
          <w:szCs w:val="24"/>
        </w:rPr>
      </w:pPr>
      <w:bookmarkStart w:id="6" w:name="_ENREF_10"/>
      <w:r w:rsidRPr="00DF05A2">
        <w:rPr>
          <w:rFonts w:ascii="Times New Roman" w:hAnsi="Times New Roman" w:cs="Times New Roman"/>
          <w:noProof/>
          <w:color w:val="00B0F0"/>
          <w:sz w:val="24"/>
          <w:szCs w:val="24"/>
        </w:rPr>
        <w:t>2. Hackett G, Cole N, Bhartia M, Kennedy D, Raju J, and Wilkinson P. 2013. Testosterone replacement therapy with long-acting testosterone undecanoate improves sexual function and quality-of-life parameters vs. placebo in a population of men with type 2 diabetes.</w:t>
      </w:r>
      <w:r w:rsidRPr="00DF05A2">
        <w:rPr>
          <w:rFonts w:ascii="Times New Roman" w:hAnsi="Times New Roman" w:cs="Times New Roman"/>
          <w:i/>
          <w:noProof/>
          <w:color w:val="00B0F0"/>
          <w:sz w:val="24"/>
          <w:szCs w:val="24"/>
        </w:rPr>
        <w:t xml:space="preserve"> J Sex Med</w:t>
      </w:r>
      <w:r w:rsidRPr="00DF05A2">
        <w:rPr>
          <w:rFonts w:ascii="Times New Roman" w:hAnsi="Times New Roman" w:cs="Times New Roman"/>
          <w:noProof/>
          <w:color w:val="00B0F0"/>
          <w:sz w:val="24"/>
          <w:szCs w:val="24"/>
        </w:rPr>
        <w:t xml:space="preserve"> 10:1612-1627. </w:t>
      </w:r>
      <w:bookmarkEnd w:id="6"/>
    </w:p>
    <w:p w:rsidR="00DF05A2" w:rsidRPr="00DF05A2" w:rsidRDefault="00DF05A2" w:rsidP="00DF05A2">
      <w:pPr>
        <w:ind w:leftChars="335" w:left="727" w:hangingChars="10" w:hanging="24"/>
        <w:rPr>
          <w:rFonts w:ascii="Times New Roman" w:hAnsi="Times New Roman" w:cs="Times New Roman"/>
          <w:noProof/>
          <w:color w:val="00B0F0"/>
          <w:sz w:val="24"/>
          <w:szCs w:val="24"/>
        </w:rPr>
      </w:pPr>
      <w:bookmarkStart w:id="7" w:name="_ENREF_15"/>
      <w:r w:rsidRPr="00DF05A2">
        <w:rPr>
          <w:rFonts w:ascii="Times New Roman" w:hAnsi="Times New Roman" w:cs="Times New Roman"/>
          <w:noProof/>
          <w:color w:val="00B0F0"/>
          <w:sz w:val="24"/>
          <w:szCs w:val="24"/>
        </w:rPr>
        <w:t>3. Khera M. 2009. Androgens and Erectile Function: A Case for Early Androgen Use in Postprostatectomy Hypogonadal Men.</w:t>
      </w:r>
      <w:r w:rsidRPr="00DF05A2">
        <w:rPr>
          <w:rFonts w:ascii="Times New Roman" w:hAnsi="Times New Roman" w:cs="Times New Roman"/>
          <w:i/>
          <w:noProof/>
          <w:color w:val="00B0F0"/>
          <w:sz w:val="24"/>
          <w:szCs w:val="24"/>
        </w:rPr>
        <w:t xml:space="preserve"> Journal of Sexual Medicine</w:t>
      </w:r>
      <w:r w:rsidRPr="00DF05A2">
        <w:rPr>
          <w:rFonts w:ascii="Times New Roman" w:hAnsi="Times New Roman" w:cs="Times New Roman"/>
          <w:noProof/>
          <w:color w:val="00B0F0"/>
          <w:sz w:val="24"/>
          <w:szCs w:val="24"/>
        </w:rPr>
        <w:t xml:space="preserve"> 6:234-238. </w:t>
      </w:r>
      <w:bookmarkStart w:id="8" w:name="_ENREF_37"/>
      <w:bookmarkEnd w:id="7"/>
    </w:p>
    <w:p w:rsidR="00DF05A2" w:rsidRPr="00DF05A2" w:rsidRDefault="00DF05A2" w:rsidP="00DF05A2">
      <w:pPr>
        <w:ind w:leftChars="335" w:left="727" w:hangingChars="10" w:hanging="24"/>
        <w:rPr>
          <w:rFonts w:ascii="Times New Roman" w:hAnsi="Times New Roman" w:cs="Times New Roman"/>
          <w:noProof/>
          <w:color w:val="00B0F0"/>
          <w:sz w:val="24"/>
          <w:szCs w:val="24"/>
        </w:rPr>
      </w:pPr>
      <w:r w:rsidRPr="00DF05A2">
        <w:rPr>
          <w:rFonts w:ascii="Times New Roman" w:hAnsi="Times New Roman" w:cs="Times New Roman"/>
          <w:noProof/>
          <w:color w:val="00B0F0"/>
          <w:sz w:val="24"/>
          <w:szCs w:val="24"/>
        </w:rPr>
        <w:t>4. Zitzmann M, Mattern A, Hanisch J, Gooren L, Jones H, and Maggi M. 2013. IPASS: a study on the tolerability and effectiveness of injectable testosterone undecanoate for the treatment of male hypogonadism in a worldwide sample of 1,438 men.</w:t>
      </w:r>
      <w:r w:rsidRPr="00DF05A2">
        <w:rPr>
          <w:rFonts w:ascii="Times New Roman" w:hAnsi="Times New Roman" w:cs="Times New Roman"/>
          <w:i/>
          <w:noProof/>
          <w:color w:val="00B0F0"/>
          <w:sz w:val="24"/>
          <w:szCs w:val="24"/>
        </w:rPr>
        <w:t xml:space="preserve"> J Sex Med</w:t>
      </w:r>
      <w:r w:rsidRPr="00DF05A2">
        <w:rPr>
          <w:rFonts w:ascii="Times New Roman" w:hAnsi="Times New Roman" w:cs="Times New Roman"/>
          <w:noProof/>
          <w:color w:val="00B0F0"/>
          <w:sz w:val="24"/>
          <w:szCs w:val="24"/>
        </w:rPr>
        <w:t xml:space="preserve"> 10:579-588. </w:t>
      </w:r>
      <w:bookmarkEnd w:id="8"/>
      <w:r w:rsidRPr="00DF05A2">
        <w:rPr>
          <w:rFonts w:ascii="Times New Roman" w:hAnsi="Times New Roman" w:cs="Times New Roman"/>
          <w:noProof/>
          <w:color w:val="00B0F0"/>
          <w:sz w:val="24"/>
          <w:szCs w:val="24"/>
        </w:rPr>
        <w:t>)</w:t>
      </w:r>
    </w:p>
    <w:p w:rsidR="00C46A18" w:rsidRDefault="00406DE4" w:rsidP="00C46A18">
      <w:pPr>
        <w:pStyle w:val="a3"/>
        <w:ind w:leftChars="316" w:left="664" w:firstLine="480"/>
        <w:rPr>
          <w:rFonts w:ascii="Times New Roman" w:hAnsi="Times New Roman" w:cs="Times New Roman"/>
          <w:color w:val="00B0F0"/>
          <w:sz w:val="24"/>
          <w:szCs w:val="24"/>
        </w:rPr>
      </w:pPr>
      <w:r w:rsidRPr="00982D42">
        <w:rPr>
          <w:rFonts w:ascii="Times New Roman" w:hAnsi="Times New Roman" w:cs="Times New Roman"/>
          <w:color w:val="00B0F0"/>
          <w:sz w:val="24"/>
          <w:szCs w:val="24"/>
        </w:rPr>
        <w:t>The traditional view is a high serum testosterone level leads to an increased prostate cancer risk and invariably stimulates prostate cancer growth. However, several reports have uniformly demonstrated that total testosterone may be safely considered in patients with a history of successfully treated prostate cancer.</w:t>
      </w:r>
    </w:p>
    <w:p w:rsidR="00406DE4" w:rsidRPr="00C46A18" w:rsidRDefault="00406DE4" w:rsidP="00C46A18">
      <w:pPr>
        <w:pStyle w:val="a3"/>
        <w:ind w:leftChars="316" w:left="664" w:firstLineChars="0" w:firstLine="0"/>
        <w:rPr>
          <w:rFonts w:ascii="Times New Roman" w:hAnsi="Times New Roman" w:cs="Times New Roman"/>
          <w:color w:val="00B0F0"/>
          <w:sz w:val="24"/>
          <w:szCs w:val="24"/>
        </w:rPr>
      </w:pPr>
      <w:r w:rsidRPr="00C46A18">
        <w:rPr>
          <w:rFonts w:ascii="Times New Roman" w:hAnsi="Times New Roman" w:cs="Times New Roman"/>
          <w:color w:val="00B0F0"/>
          <w:sz w:val="24"/>
          <w:szCs w:val="24"/>
        </w:rPr>
        <w:t xml:space="preserve">(1.Davilla H, </w:t>
      </w:r>
      <w:proofErr w:type="spellStart"/>
      <w:r w:rsidRPr="00C46A18">
        <w:rPr>
          <w:rFonts w:ascii="Times New Roman" w:hAnsi="Times New Roman" w:cs="Times New Roman"/>
          <w:color w:val="00B0F0"/>
          <w:sz w:val="24"/>
          <w:szCs w:val="24"/>
        </w:rPr>
        <w:t>Arison</w:t>
      </w:r>
      <w:proofErr w:type="spellEnd"/>
      <w:r w:rsidRPr="00C46A18">
        <w:rPr>
          <w:rFonts w:ascii="Times New Roman" w:hAnsi="Times New Roman" w:cs="Times New Roman"/>
          <w:color w:val="00B0F0"/>
          <w:sz w:val="24"/>
          <w:szCs w:val="24"/>
        </w:rPr>
        <w:t xml:space="preserve"> C, Hall M, </w:t>
      </w:r>
      <w:r w:rsidR="002C7616" w:rsidRPr="00C46A18">
        <w:rPr>
          <w:rFonts w:ascii="Times New Roman" w:hAnsi="Times New Roman" w:cs="Times New Roman" w:hint="eastAsia"/>
          <w:color w:val="00B0F0"/>
          <w:sz w:val="24"/>
          <w:szCs w:val="24"/>
        </w:rPr>
        <w:t>et al</w:t>
      </w:r>
      <w:r w:rsidRPr="00C46A18">
        <w:rPr>
          <w:rFonts w:ascii="Times New Roman" w:hAnsi="Times New Roman" w:cs="Times New Roman"/>
          <w:color w:val="00B0F0"/>
          <w:sz w:val="24"/>
          <w:szCs w:val="24"/>
        </w:rPr>
        <w:t xml:space="preserve">. Analysis of the PSA response after testosterone supplementation in patients who previously received management for their localized prostate cancer. J </w:t>
      </w:r>
      <w:proofErr w:type="spellStart"/>
      <w:r w:rsidRPr="00C46A18">
        <w:rPr>
          <w:rFonts w:ascii="Times New Roman" w:hAnsi="Times New Roman" w:cs="Times New Roman"/>
          <w:color w:val="00B0F0"/>
          <w:sz w:val="24"/>
          <w:szCs w:val="24"/>
        </w:rPr>
        <w:t>Urol</w:t>
      </w:r>
      <w:proofErr w:type="spellEnd"/>
      <w:r w:rsidRPr="00C46A18">
        <w:rPr>
          <w:rFonts w:ascii="Times New Roman" w:hAnsi="Times New Roman" w:cs="Times New Roman"/>
          <w:color w:val="00B0F0"/>
          <w:sz w:val="24"/>
          <w:szCs w:val="24"/>
        </w:rPr>
        <w:t xml:space="preserve"> 2008;</w:t>
      </w:r>
      <w:r w:rsidR="00740471" w:rsidRPr="00C46A18">
        <w:rPr>
          <w:rFonts w:ascii="Times New Roman" w:hAnsi="Times New Roman" w:cs="Times New Roman" w:hint="eastAsia"/>
          <w:color w:val="00B0F0"/>
          <w:sz w:val="24"/>
          <w:szCs w:val="24"/>
        </w:rPr>
        <w:t xml:space="preserve"> </w:t>
      </w:r>
      <w:r w:rsidRPr="00C46A18">
        <w:rPr>
          <w:rFonts w:ascii="Times New Roman" w:hAnsi="Times New Roman" w:cs="Times New Roman"/>
          <w:color w:val="00B0F0"/>
          <w:sz w:val="24"/>
          <w:szCs w:val="24"/>
        </w:rPr>
        <w:t>179(</w:t>
      </w:r>
      <w:proofErr w:type="spellStart"/>
      <w:r w:rsidRPr="00C46A18">
        <w:rPr>
          <w:rFonts w:ascii="Times New Roman" w:hAnsi="Times New Roman" w:cs="Times New Roman"/>
          <w:color w:val="00B0F0"/>
          <w:sz w:val="24"/>
          <w:szCs w:val="24"/>
        </w:rPr>
        <w:t>Suppl</w:t>
      </w:r>
      <w:proofErr w:type="spellEnd"/>
      <w:r w:rsidRPr="00C46A18">
        <w:rPr>
          <w:rFonts w:ascii="Times New Roman" w:hAnsi="Times New Roman" w:cs="Times New Roman"/>
          <w:color w:val="00B0F0"/>
          <w:sz w:val="24"/>
          <w:szCs w:val="24"/>
        </w:rPr>
        <w:t>):428, abstract 1247.</w:t>
      </w:r>
    </w:p>
    <w:p w:rsidR="00406DE4" w:rsidRPr="00982D42" w:rsidRDefault="00406DE4" w:rsidP="00406DE4">
      <w:pPr>
        <w:pStyle w:val="a3"/>
        <w:ind w:leftChars="316" w:left="664" w:firstLineChars="0" w:firstLine="0"/>
        <w:rPr>
          <w:rFonts w:ascii="Times New Roman" w:hAnsi="Times New Roman" w:cs="Times New Roman"/>
          <w:color w:val="00B0F0"/>
          <w:sz w:val="24"/>
          <w:szCs w:val="24"/>
        </w:rPr>
      </w:pPr>
      <w:proofErr w:type="gramStart"/>
      <w:r w:rsidRPr="00982D42">
        <w:rPr>
          <w:rFonts w:ascii="Times New Roman" w:hAnsi="Times New Roman" w:cs="Times New Roman"/>
          <w:color w:val="00B0F0"/>
          <w:sz w:val="24"/>
          <w:szCs w:val="24"/>
        </w:rPr>
        <w:t>2.Khera</w:t>
      </w:r>
      <w:proofErr w:type="gramEnd"/>
      <w:r w:rsidRPr="00982D42">
        <w:rPr>
          <w:rFonts w:ascii="Times New Roman" w:hAnsi="Times New Roman" w:cs="Times New Roman"/>
          <w:color w:val="00B0F0"/>
          <w:sz w:val="24"/>
          <w:szCs w:val="24"/>
        </w:rPr>
        <w:t xml:space="preserve"> M, </w:t>
      </w:r>
      <w:proofErr w:type="spellStart"/>
      <w:r w:rsidRPr="00982D42">
        <w:rPr>
          <w:rFonts w:ascii="Times New Roman" w:hAnsi="Times New Roman" w:cs="Times New Roman"/>
          <w:color w:val="00B0F0"/>
          <w:sz w:val="24"/>
          <w:szCs w:val="24"/>
        </w:rPr>
        <w:t>Colen</w:t>
      </w:r>
      <w:proofErr w:type="spellEnd"/>
      <w:r w:rsidRPr="00982D42">
        <w:rPr>
          <w:rFonts w:ascii="Times New Roman" w:hAnsi="Times New Roman" w:cs="Times New Roman"/>
          <w:color w:val="00B0F0"/>
          <w:sz w:val="24"/>
          <w:szCs w:val="24"/>
        </w:rPr>
        <w:t xml:space="preserve"> J, </w:t>
      </w:r>
      <w:proofErr w:type="spellStart"/>
      <w:r w:rsidRPr="00982D42">
        <w:rPr>
          <w:rFonts w:ascii="Times New Roman" w:hAnsi="Times New Roman" w:cs="Times New Roman"/>
          <w:color w:val="00B0F0"/>
          <w:sz w:val="24"/>
          <w:szCs w:val="24"/>
        </w:rPr>
        <w:t>Grober</w:t>
      </w:r>
      <w:proofErr w:type="spellEnd"/>
      <w:r w:rsidRPr="00982D42">
        <w:rPr>
          <w:rFonts w:ascii="Times New Roman" w:hAnsi="Times New Roman" w:cs="Times New Roman"/>
          <w:color w:val="00B0F0"/>
          <w:sz w:val="24"/>
          <w:szCs w:val="24"/>
        </w:rPr>
        <w:t xml:space="preserve"> E, et al. </w:t>
      </w:r>
      <w:proofErr w:type="gramStart"/>
      <w:r w:rsidRPr="00982D42">
        <w:rPr>
          <w:rFonts w:ascii="Times New Roman" w:hAnsi="Times New Roman" w:cs="Times New Roman"/>
          <w:color w:val="00B0F0"/>
          <w:sz w:val="24"/>
          <w:szCs w:val="24"/>
        </w:rPr>
        <w:t>The safety and efficacy of testosterone replacement therapy following radical prostatectomy.</w:t>
      </w:r>
      <w:proofErr w:type="gramEnd"/>
      <w:r w:rsidRPr="00982D42">
        <w:rPr>
          <w:rFonts w:ascii="Times New Roman" w:hAnsi="Times New Roman" w:cs="Times New Roman"/>
          <w:color w:val="00B0F0"/>
          <w:sz w:val="24"/>
          <w:szCs w:val="24"/>
        </w:rPr>
        <w:t xml:space="preserve"> J </w:t>
      </w:r>
      <w:proofErr w:type="spellStart"/>
      <w:r w:rsidRPr="00982D42">
        <w:rPr>
          <w:rFonts w:ascii="Times New Roman" w:hAnsi="Times New Roman" w:cs="Times New Roman"/>
          <w:color w:val="00B0F0"/>
          <w:sz w:val="24"/>
          <w:szCs w:val="24"/>
        </w:rPr>
        <w:t>Urol</w:t>
      </w:r>
      <w:proofErr w:type="spellEnd"/>
      <w:r w:rsidRPr="00982D42">
        <w:rPr>
          <w:rFonts w:ascii="Times New Roman" w:hAnsi="Times New Roman" w:cs="Times New Roman"/>
          <w:color w:val="00B0F0"/>
          <w:sz w:val="24"/>
          <w:szCs w:val="24"/>
        </w:rPr>
        <w:t xml:space="preserve"> 2007;</w:t>
      </w:r>
      <w:r w:rsidR="00740471" w:rsidRPr="00982D42">
        <w:rPr>
          <w:rFonts w:ascii="Times New Roman" w:hAnsi="Times New Roman" w:cs="Times New Roman" w:hint="eastAsia"/>
          <w:color w:val="00B0F0"/>
          <w:sz w:val="24"/>
          <w:szCs w:val="24"/>
        </w:rPr>
        <w:t xml:space="preserve"> </w:t>
      </w:r>
      <w:r w:rsidRPr="00982D42">
        <w:rPr>
          <w:rFonts w:ascii="Times New Roman" w:hAnsi="Times New Roman" w:cs="Times New Roman"/>
          <w:color w:val="00B0F0"/>
          <w:sz w:val="24"/>
          <w:szCs w:val="24"/>
        </w:rPr>
        <w:t>177(</w:t>
      </w:r>
      <w:proofErr w:type="spellStart"/>
      <w:r w:rsidRPr="00982D42">
        <w:rPr>
          <w:rFonts w:ascii="Times New Roman" w:hAnsi="Times New Roman" w:cs="Times New Roman"/>
          <w:color w:val="00B0F0"/>
          <w:sz w:val="24"/>
          <w:szCs w:val="24"/>
        </w:rPr>
        <w:t>Suppl</w:t>
      </w:r>
      <w:proofErr w:type="spellEnd"/>
      <w:r w:rsidRPr="00982D42">
        <w:rPr>
          <w:rFonts w:ascii="Times New Roman" w:hAnsi="Times New Roman" w:cs="Times New Roman"/>
          <w:color w:val="00B0F0"/>
          <w:sz w:val="24"/>
          <w:szCs w:val="24"/>
        </w:rPr>
        <w:t>):384, abstract 1164.</w:t>
      </w:r>
    </w:p>
    <w:p w:rsidR="00406DE4" w:rsidRPr="00982D42" w:rsidRDefault="00406DE4" w:rsidP="00406DE4">
      <w:pPr>
        <w:ind w:leftChars="314" w:left="659"/>
        <w:rPr>
          <w:rFonts w:ascii="Times New Roman" w:hAnsi="Times New Roman" w:cs="Times New Roman"/>
          <w:color w:val="00B0F0"/>
          <w:sz w:val="24"/>
          <w:szCs w:val="24"/>
        </w:rPr>
      </w:pPr>
      <w:proofErr w:type="gramStart"/>
      <w:r w:rsidRPr="00982D42">
        <w:rPr>
          <w:rFonts w:ascii="Times New Roman" w:hAnsi="Times New Roman" w:cs="Times New Roman"/>
          <w:color w:val="00B0F0"/>
          <w:sz w:val="24"/>
          <w:szCs w:val="24"/>
        </w:rPr>
        <w:t>3.Sarosdy</w:t>
      </w:r>
      <w:proofErr w:type="gramEnd"/>
      <w:r w:rsidRPr="00982D42">
        <w:rPr>
          <w:rFonts w:ascii="Times New Roman" w:hAnsi="Times New Roman" w:cs="Times New Roman"/>
          <w:color w:val="00B0F0"/>
          <w:sz w:val="24"/>
          <w:szCs w:val="24"/>
        </w:rPr>
        <w:t xml:space="preserve"> MF. </w:t>
      </w:r>
      <w:proofErr w:type="gramStart"/>
      <w:r w:rsidRPr="00982D42">
        <w:rPr>
          <w:rFonts w:ascii="Times New Roman" w:hAnsi="Times New Roman" w:cs="Times New Roman"/>
          <w:color w:val="00B0F0"/>
          <w:sz w:val="24"/>
          <w:szCs w:val="24"/>
        </w:rPr>
        <w:t>Testosterone replacement for hypogonadism after treatment of early prostate cancer with brachytherapy.</w:t>
      </w:r>
      <w:proofErr w:type="gramEnd"/>
      <w:r w:rsidRPr="00982D42">
        <w:rPr>
          <w:rFonts w:ascii="Times New Roman" w:hAnsi="Times New Roman" w:cs="Times New Roman"/>
          <w:color w:val="00B0F0"/>
          <w:sz w:val="24"/>
          <w:szCs w:val="24"/>
        </w:rPr>
        <w:t xml:space="preserve"> Cancer 2007;</w:t>
      </w:r>
      <w:r w:rsidR="00740471" w:rsidRPr="00982D42">
        <w:rPr>
          <w:rFonts w:ascii="Times New Roman" w:hAnsi="Times New Roman" w:cs="Times New Roman" w:hint="eastAsia"/>
          <w:color w:val="00B0F0"/>
          <w:sz w:val="24"/>
          <w:szCs w:val="24"/>
        </w:rPr>
        <w:t xml:space="preserve"> </w:t>
      </w:r>
      <w:r w:rsidRPr="00982D42">
        <w:rPr>
          <w:rFonts w:ascii="Times New Roman" w:hAnsi="Times New Roman" w:cs="Times New Roman"/>
          <w:color w:val="00B0F0"/>
          <w:sz w:val="24"/>
          <w:szCs w:val="24"/>
        </w:rPr>
        <w:t>109:536–41.</w:t>
      </w:r>
    </w:p>
    <w:p w:rsidR="00406DE4" w:rsidRPr="00982D42" w:rsidRDefault="00406DE4" w:rsidP="00406DE4">
      <w:pPr>
        <w:pStyle w:val="a3"/>
        <w:ind w:leftChars="316" w:left="664" w:firstLineChars="0" w:firstLine="0"/>
        <w:rPr>
          <w:rFonts w:ascii="Times New Roman" w:hAnsi="Times New Roman" w:cs="Times New Roman"/>
          <w:color w:val="00B0F0"/>
          <w:sz w:val="24"/>
          <w:szCs w:val="24"/>
        </w:rPr>
      </w:pPr>
      <w:proofErr w:type="gramStart"/>
      <w:r w:rsidRPr="00982D42">
        <w:rPr>
          <w:rFonts w:ascii="Times New Roman" w:hAnsi="Times New Roman" w:cs="Times New Roman"/>
          <w:color w:val="00B0F0"/>
          <w:sz w:val="24"/>
          <w:szCs w:val="24"/>
        </w:rPr>
        <w:t>4.Nabulsi</w:t>
      </w:r>
      <w:proofErr w:type="gramEnd"/>
      <w:r w:rsidRPr="00982D42">
        <w:rPr>
          <w:rFonts w:ascii="Times New Roman" w:hAnsi="Times New Roman" w:cs="Times New Roman"/>
          <w:color w:val="00B0F0"/>
          <w:sz w:val="24"/>
          <w:szCs w:val="24"/>
        </w:rPr>
        <w:t xml:space="preserve"> O, Tal R, </w:t>
      </w:r>
      <w:proofErr w:type="spellStart"/>
      <w:r w:rsidRPr="00982D42">
        <w:rPr>
          <w:rFonts w:ascii="Times New Roman" w:hAnsi="Times New Roman" w:cs="Times New Roman"/>
          <w:color w:val="00B0F0"/>
          <w:sz w:val="24"/>
          <w:szCs w:val="24"/>
        </w:rPr>
        <w:t>Gotto</w:t>
      </w:r>
      <w:proofErr w:type="spellEnd"/>
      <w:r w:rsidRPr="00982D42">
        <w:rPr>
          <w:rFonts w:ascii="Times New Roman" w:hAnsi="Times New Roman" w:cs="Times New Roman"/>
          <w:color w:val="00B0F0"/>
          <w:sz w:val="24"/>
          <w:szCs w:val="24"/>
        </w:rPr>
        <w:t xml:space="preserve"> G, </w:t>
      </w:r>
      <w:r w:rsidR="002C7616" w:rsidRPr="00982D42">
        <w:rPr>
          <w:rFonts w:ascii="Times New Roman" w:hAnsi="Times New Roman" w:cs="Times New Roman" w:hint="eastAsia"/>
          <w:color w:val="00B0F0"/>
          <w:sz w:val="24"/>
          <w:szCs w:val="24"/>
        </w:rPr>
        <w:t>et al</w:t>
      </w:r>
      <w:r w:rsidRPr="00982D42">
        <w:rPr>
          <w:rFonts w:ascii="Times New Roman" w:hAnsi="Times New Roman" w:cs="Times New Roman"/>
          <w:color w:val="00B0F0"/>
          <w:sz w:val="24"/>
          <w:szCs w:val="24"/>
        </w:rPr>
        <w:t xml:space="preserve">. Out-comes analysis of testosterone supplementation in hypogonadal men following radical prostatectomy. J </w:t>
      </w:r>
      <w:proofErr w:type="spellStart"/>
      <w:r w:rsidRPr="00982D42">
        <w:rPr>
          <w:rFonts w:ascii="Times New Roman" w:hAnsi="Times New Roman" w:cs="Times New Roman"/>
          <w:color w:val="00B0F0"/>
          <w:sz w:val="24"/>
          <w:szCs w:val="24"/>
        </w:rPr>
        <w:t>Urol</w:t>
      </w:r>
      <w:proofErr w:type="spellEnd"/>
      <w:r w:rsidRPr="00982D42">
        <w:rPr>
          <w:rFonts w:ascii="Times New Roman" w:hAnsi="Times New Roman" w:cs="Times New Roman"/>
          <w:color w:val="00B0F0"/>
          <w:sz w:val="24"/>
          <w:szCs w:val="24"/>
        </w:rPr>
        <w:t xml:space="preserve"> 2008;</w:t>
      </w:r>
      <w:r w:rsidR="00740471" w:rsidRPr="00982D42">
        <w:rPr>
          <w:rFonts w:ascii="Times New Roman" w:hAnsi="Times New Roman" w:cs="Times New Roman" w:hint="eastAsia"/>
          <w:color w:val="00B0F0"/>
          <w:sz w:val="24"/>
          <w:szCs w:val="24"/>
        </w:rPr>
        <w:t xml:space="preserve"> </w:t>
      </w:r>
      <w:r w:rsidRPr="00982D42">
        <w:rPr>
          <w:rFonts w:ascii="Times New Roman" w:hAnsi="Times New Roman" w:cs="Times New Roman"/>
          <w:color w:val="00B0F0"/>
          <w:sz w:val="24"/>
          <w:szCs w:val="24"/>
        </w:rPr>
        <w:t>179(</w:t>
      </w:r>
      <w:proofErr w:type="spellStart"/>
      <w:r w:rsidRPr="00982D42">
        <w:rPr>
          <w:rFonts w:ascii="Times New Roman" w:hAnsi="Times New Roman" w:cs="Times New Roman"/>
          <w:color w:val="00B0F0"/>
          <w:sz w:val="24"/>
          <w:szCs w:val="24"/>
        </w:rPr>
        <w:t>Suppl</w:t>
      </w:r>
      <w:proofErr w:type="spellEnd"/>
      <w:r w:rsidRPr="00982D42">
        <w:rPr>
          <w:rFonts w:ascii="Times New Roman" w:hAnsi="Times New Roman" w:cs="Times New Roman"/>
          <w:color w:val="00B0F0"/>
          <w:sz w:val="24"/>
          <w:szCs w:val="24"/>
        </w:rPr>
        <w:t>):406;</w:t>
      </w:r>
      <w:r w:rsidR="00740471" w:rsidRPr="00982D42">
        <w:rPr>
          <w:rFonts w:ascii="Times New Roman" w:hAnsi="Times New Roman" w:cs="Times New Roman" w:hint="eastAsia"/>
          <w:color w:val="00B0F0"/>
          <w:sz w:val="24"/>
          <w:szCs w:val="24"/>
        </w:rPr>
        <w:t xml:space="preserve"> </w:t>
      </w:r>
      <w:r w:rsidRPr="00982D42">
        <w:rPr>
          <w:rFonts w:ascii="Times New Roman" w:hAnsi="Times New Roman" w:cs="Times New Roman"/>
          <w:color w:val="00B0F0"/>
          <w:sz w:val="24"/>
          <w:szCs w:val="24"/>
        </w:rPr>
        <w:t>abstract 1181.)</w:t>
      </w:r>
    </w:p>
    <w:p w:rsidR="00406DE4" w:rsidRPr="00406DE4" w:rsidRDefault="00406DE4" w:rsidP="00406DE4">
      <w:pPr>
        <w:ind w:leftChars="342" w:left="718" w:firstLineChars="150" w:firstLine="360"/>
        <w:rPr>
          <w:rFonts w:ascii="Times New Roman" w:hAnsi="Times New Roman" w:cs="Times New Roman"/>
          <w:color w:val="FF0000"/>
          <w:sz w:val="24"/>
          <w:szCs w:val="24"/>
        </w:rPr>
      </w:pPr>
      <w:r w:rsidRPr="00982D42">
        <w:rPr>
          <w:rFonts w:ascii="Times New Roman" w:hAnsi="Times New Roman" w:cs="Times New Roman"/>
          <w:color w:val="00B0F0"/>
          <w:sz w:val="24"/>
          <w:szCs w:val="24"/>
        </w:rPr>
        <w:lastRenderedPageBreak/>
        <w:t>Testosterone replacement is controversial in men with a history of prostate cancer.</w:t>
      </w:r>
      <w:bookmarkStart w:id="9" w:name="_GoBack"/>
      <w:bookmarkEnd w:id="9"/>
      <w:r w:rsidRPr="00982D42">
        <w:rPr>
          <w:rFonts w:ascii="Times New Roman" w:hAnsi="Times New Roman" w:cs="Times New Roman"/>
          <w:color w:val="00B0F0"/>
          <w:sz w:val="24"/>
          <w:szCs w:val="24"/>
        </w:rPr>
        <w:t xml:space="preserve"> </w:t>
      </w:r>
      <w:r w:rsidR="00956681">
        <w:rPr>
          <w:rFonts w:ascii="Times New Roman" w:hAnsi="Times New Roman" w:cs="Times New Roman" w:hint="eastAsia"/>
          <w:color w:val="00B0F0"/>
          <w:sz w:val="24"/>
          <w:szCs w:val="24"/>
        </w:rPr>
        <w:t>Since</w:t>
      </w:r>
      <w:r w:rsidRPr="00982D42">
        <w:rPr>
          <w:rFonts w:ascii="Times New Roman" w:hAnsi="Times New Roman" w:cs="Times New Roman"/>
          <w:color w:val="00B0F0"/>
          <w:sz w:val="24"/>
          <w:szCs w:val="24"/>
        </w:rPr>
        <w:t xml:space="preserve"> there is limited evidence suggesting that testosterone replacement may not pose an undue risk of prostate cancer recurrence or progression, testosterone replacement is contraindicated in patients with untreated prostate cancer (EAU guidelines). Hence, we do not recommend the use of testosterone for the treatment of erectile dysfunction in patients with prostate cancer after castration therapy.</w:t>
      </w:r>
      <w:r w:rsidRPr="00982D42">
        <w:rPr>
          <w:rFonts w:ascii="Times New Roman" w:hAnsi="Times New Roman" w:cs="Times New Roman"/>
          <w:color w:val="00B0F0"/>
          <w:sz w:val="24"/>
          <w:szCs w:val="24"/>
        </w:rPr>
        <w:br/>
      </w:r>
      <w:r w:rsidRPr="00406DE4">
        <w:rPr>
          <w:rFonts w:ascii="Times New Roman" w:hAnsi="Times New Roman" w:cs="Times New Roman"/>
          <w:sz w:val="24"/>
          <w:szCs w:val="24"/>
          <w:shd w:val="clear" w:color="auto" w:fill="FFFFFF"/>
        </w:rPr>
        <w:t>2. Few recent discoveries and concepts may help in the discussion. For example, following literatures are not cited in this manuscript.</w:t>
      </w:r>
      <w:r w:rsidRPr="00406DE4">
        <w:rPr>
          <w:rStyle w:val="apple-converted-space"/>
          <w:rFonts w:ascii="Times New Roman" w:hAnsi="Times New Roman" w:cs="Times New Roman"/>
          <w:sz w:val="24"/>
          <w:szCs w:val="24"/>
          <w:shd w:val="clear" w:color="auto" w:fill="FFFFFF"/>
        </w:rPr>
        <w:t> </w:t>
      </w:r>
      <w:r w:rsidRPr="00406DE4">
        <w:rPr>
          <w:rFonts w:ascii="Times New Roman" w:hAnsi="Times New Roman" w:cs="Times New Roman"/>
          <w:sz w:val="24"/>
          <w:szCs w:val="24"/>
        </w:rPr>
        <w:br/>
      </w:r>
      <w:r w:rsidRPr="00406DE4">
        <w:rPr>
          <w:rFonts w:ascii="Times New Roman" w:hAnsi="Times New Roman" w:cs="Times New Roman"/>
          <w:sz w:val="24"/>
          <w:szCs w:val="24"/>
          <w:shd w:val="clear" w:color="auto" w:fill="FFFFFF"/>
        </w:rPr>
        <w:t>J Sex Med. 2011 Jul</w:t>
      </w:r>
      <w:proofErr w:type="gramStart"/>
      <w:r w:rsidRPr="00406DE4">
        <w:rPr>
          <w:rFonts w:ascii="Times New Roman" w:hAnsi="Times New Roman" w:cs="Times New Roman"/>
          <w:sz w:val="24"/>
          <w:szCs w:val="24"/>
          <w:shd w:val="clear" w:color="auto" w:fill="FFFFFF"/>
        </w:rPr>
        <w:t>;8</w:t>
      </w:r>
      <w:proofErr w:type="gramEnd"/>
      <w:r w:rsidRPr="00406DE4">
        <w:rPr>
          <w:rFonts w:ascii="Times New Roman" w:hAnsi="Times New Roman" w:cs="Times New Roman"/>
          <w:sz w:val="24"/>
          <w:szCs w:val="24"/>
          <w:shd w:val="clear" w:color="auto" w:fill="FFFFFF"/>
        </w:rPr>
        <w:t>(7):1865-79.</w:t>
      </w:r>
      <w:r w:rsidRPr="00406DE4">
        <w:rPr>
          <w:rFonts w:ascii="Times New Roman" w:hAnsi="Times New Roman" w:cs="Times New Roman"/>
          <w:sz w:val="24"/>
          <w:szCs w:val="24"/>
        </w:rPr>
        <w:br/>
      </w:r>
      <w:r w:rsidRPr="00406DE4">
        <w:rPr>
          <w:rFonts w:ascii="Times New Roman" w:hAnsi="Times New Roman" w:cs="Times New Roman"/>
          <w:sz w:val="24"/>
          <w:szCs w:val="24"/>
          <w:shd w:val="clear" w:color="auto" w:fill="FFFFFF"/>
        </w:rPr>
        <w:t>J Sex Med. 2010 Mar</w:t>
      </w:r>
      <w:proofErr w:type="gramStart"/>
      <w:r w:rsidRPr="00406DE4">
        <w:rPr>
          <w:rFonts w:ascii="Times New Roman" w:hAnsi="Times New Roman" w:cs="Times New Roman"/>
          <w:sz w:val="24"/>
          <w:szCs w:val="24"/>
          <w:shd w:val="clear" w:color="auto" w:fill="FFFFFF"/>
        </w:rPr>
        <w:t>;7</w:t>
      </w:r>
      <w:proofErr w:type="gramEnd"/>
      <w:r w:rsidRPr="00406DE4">
        <w:rPr>
          <w:rFonts w:ascii="Times New Roman" w:hAnsi="Times New Roman" w:cs="Times New Roman"/>
          <w:sz w:val="24"/>
          <w:szCs w:val="24"/>
          <w:shd w:val="clear" w:color="auto" w:fill="FFFFFF"/>
        </w:rPr>
        <w:t>(3):1116-25.</w:t>
      </w:r>
      <w:r w:rsidRPr="00406DE4">
        <w:rPr>
          <w:rFonts w:ascii="Times New Roman" w:hAnsi="Times New Roman" w:cs="Times New Roman"/>
          <w:sz w:val="24"/>
          <w:szCs w:val="24"/>
        </w:rPr>
        <w:br/>
      </w:r>
      <w:proofErr w:type="spellStart"/>
      <w:proofErr w:type="gramStart"/>
      <w:r w:rsidRPr="00406DE4">
        <w:rPr>
          <w:rFonts w:ascii="Times New Roman" w:hAnsi="Times New Roman" w:cs="Times New Roman"/>
          <w:sz w:val="24"/>
          <w:szCs w:val="24"/>
          <w:shd w:val="clear" w:color="auto" w:fill="FFFFFF"/>
        </w:rPr>
        <w:t>Mol</w:t>
      </w:r>
      <w:proofErr w:type="spellEnd"/>
      <w:r w:rsidRPr="00406DE4">
        <w:rPr>
          <w:rFonts w:ascii="Times New Roman" w:hAnsi="Times New Roman" w:cs="Times New Roman"/>
          <w:sz w:val="24"/>
          <w:szCs w:val="24"/>
          <w:shd w:val="clear" w:color="auto" w:fill="FFFFFF"/>
        </w:rPr>
        <w:t xml:space="preserve"> Cell </w:t>
      </w:r>
      <w:proofErr w:type="spellStart"/>
      <w:r w:rsidRPr="00406DE4">
        <w:rPr>
          <w:rFonts w:ascii="Times New Roman" w:hAnsi="Times New Roman" w:cs="Times New Roman"/>
          <w:sz w:val="24"/>
          <w:szCs w:val="24"/>
          <w:shd w:val="clear" w:color="auto" w:fill="FFFFFF"/>
        </w:rPr>
        <w:t>Endocrinol</w:t>
      </w:r>
      <w:proofErr w:type="spellEnd"/>
      <w:r w:rsidRPr="00406DE4">
        <w:rPr>
          <w:rFonts w:ascii="Times New Roman" w:hAnsi="Times New Roman" w:cs="Times New Roman"/>
          <w:sz w:val="24"/>
          <w:szCs w:val="24"/>
          <w:shd w:val="clear" w:color="auto" w:fill="FFFFFF"/>
        </w:rPr>
        <w:t>.</w:t>
      </w:r>
      <w:proofErr w:type="gramEnd"/>
      <w:r w:rsidRPr="00406DE4">
        <w:rPr>
          <w:rFonts w:ascii="Times New Roman" w:hAnsi="Times New Roman" w:cs="Times New Roman"/>
          <w:sz w:val="24"/>
          <w:szCs w:val="24"/>
          <w:shd w:val="clear" w:color="auto" w:fill="FFFFFF"/>
        </w:rPr>
        <w:t xml:space="preserve"> 2009 May 6</w:t>
      </w:r>
      <w:proofErr w:type="gramStart"/>
      <w:r w:rsidRPr="00406DE4">
        <w:rPr>
          <w:rFonts w:ascii="Times New Roman" w:hAnsi="Times New Roman" w:cs="Times New Roman"/>
          <w:sz w:val="24"/>
          <w:szCs w:val="24"/>
          <w:shd w:val="clear" w:color="auto" w:fill="FFFFFF"/>
        </w:rPr>
        <w:t>;303</w:t>
      </w:r>
      <w:proofErr w:type="gramEnd"/>
      <w:r w:rsidRPr="00406DE4">
        <w:rPr>
          <w:rFonts w:ascii="Times New Roman" w:hAnsi="Times New Roman" w:cs="Times New Roman"/>
          <w:sz w:val="24"/>
          <w:szCs w:val="24"/>
          <w:shd w:val="clear" w:color="auto" w:fill="FFFFFF"/>
        </w:rPr>
        <w:t>(1-2):67-73</w:t>
      </w:r>
      <w:r w:rsidRPr="00406DE4">
        <w:rPr>
          <w:rFonts w:ascii="Times New Roman" w:hAnsi="Times New Roman" w:cs="Times New Roman"/>
          <w:color w:val="444444"/>
          <w:sz w:val="24"/>
          <w:szCs w:val="24"/>
          <w:shd w:val="clear" w:color="auto" w:fill="FFFFFF"/>
        </w:rPr>
        <w:t>.</w:t>
      </w:r>
    </w:p>
    <w:p w:rsidR="00406DE4" w:rsidRPr="00982D42" w:rsidRDefault="00406DE4" w:rsidP="00406DE4">
      <w:pPr>
        <w:pStyle w:val="a3"/>
        <w:ind w:leftChars="342" w:left="718" w:firstLineChars="0" w:firstLine="0"/>
        <w:rPr>
          <w:rFonts w:ascii="Times New Roman" w:hAnsi="Times New Roman" w:cs="Times New Roman"/>
          <w:color w:val="00B0F0"/>
          <w:sz w:val="24"/>
          <w:szCs w:val="24"/>
        </w:rPr>
      </w:pPr>
      <w:r w:rsidRPr="00982D42">
        <w:rPr>
          <w:rFonts w:ascii="Times New Roman" w:hAnsi="Times New Roman" w:cs="Times New Roman"/>
          <w:color w:val="00B0F0"/>
          <w:sz w:val="24"/>
          <w:szCs w:val="24"/>
        </w:rPr>
        <w:t>Response: We appreciate the reviewer’s familiarity with the literature in this field. We have added these references to manuscript according to this suggestion</w:t>
      </w:r>
      <w:r w:rsidR="001D015E">
        <w:rPr>
          <w:rFonts w:ascii="Times New Roman" w:hAnsi="Times New Roman" w:cs="Times New Roman" w:hint="eastAsia"/>
          <w:color w:val="00B0F0"/>
          <w:sz w:val="24"/>
          <w:szCs w:val="24"/>
        </w:rPr>
        <w:t xml:space="preserve"> (</w:t>
      </w:r>
      <w:r w:rsidR="001D015E" w:rsidRPr="001D015E">
        <w:rPr>
          <w:rFonts w:ascii="Times New Roman" w:hAnsi="Times New Roman" w:cs="Times New Roman"/>
          <w:color w:val="00B0F0"/>
          <w:sz w:val="24"/>
          <w:szCs w:val="24"/>
        </w:rPr>
        <w:t>manuscript: page</w:t>
      </w:r>
      <w:r w:rsidR="001D015E">
        <w:rPr>
          <w:rFonts w:ascii="Times New Roman" w:hAnsi="Times New Roman" w:cs="Times New Roman" w:hint="eastAsia"/>
          <w:color w:val="00B0F0"/>
          <w:sz w:val="24"/>
          <w:szCs w:val="24"/>
        </w:rPr>
        <w:t>3</w:t>
      </w:r>
      <w:r w:rsidR="001D015E" w:rsidRPr="001D015E">
        <w:rPr>
          <w:rFonts w:ascii="Times New Roman" w:hAnsi="Times New Roman" w:cs="Times New Roman"/>
          <w:color w:val="00B0F0"/>
          <w:sz w:val="24"/>
          <w:szCs w:val="24"/>
        </w:rPr>
        <w:t xml:space="preserve">, </w:t>
      </w:r>
      <w:r w:rsidR="001D015E">
        <w:rPr>
          <w:rFonts w:ascii="Times New Roman" w:hAnsi="Times New Roman" w:cs="Times New Roman" w:hint="eastAsia"/>
          <w:color w:val="00B0F0"/>
          <w:sz w:val="24"/>
          <w:szCs w:val="24"/>
        </w:rPr>
        <w:t>line 30</w:t>
      </w:r>
      <w:r w:rsidR="001D015E" w:rsidRPr="001D015E">
        <w:rPr>
          <w:rFonts w:ascii="Times New Roman" w:hAnsi="Times New Roman" w:cs="Times New Roman"/>
          <w:color w:val="00B0F0"/>
          <w:sz w:val="24"/>
          <w:szCs w:val="24"/>
        </w:rPr>
        <w:t xml:space="preserve">; clean revision: </w:t>
      </w:r>
      <w:r w:rsidR="001D015E">
        <w:rPr>
          <w:rFonts w:ascii="Times New Roman" w:hAnsi="Times New Roman" w:cs="Times New Roman" w:hint="eastAsia"/>
          <w:color w:val="00B0F0"/>
          <w:sz w:val="24"/>
          <w:szCs w:val="24"/>
        </w:rPr>
        <w:t>line 27)</w:t>
      </w:r>
      <w:r w:rsidRPr="00982D42">
        <w:rPr>
          <w:rFonts w:ascii="Times New Roman" w:hAnsi="Times New Roman" w:cs="Times New Roman"/>
          <w:color w:val="00B0F0"/>
          <w:sz w:val="24"/>
          <w:szCs w:val="24"/>
        </w:rPr>
        <w:t>.</w:t>
      </w:r>
    </w:p>
    <w:p w:rsidR="00490FA3" w:rsidRPr="001D015E" w:rsidRDefault="00490FA3">
      <w:pPr>
        <w:rPr>
          <w:rFonts w:ascii="Times New Roman" w:hAnsi="Times New Roman" w:cs="Times New Roman"/>
          <w:color w:val="00B0F0"/>
          <w:sz w:val="24"/>
          <w:szCs w:val="24"/>
        </w:rPr>
      </w:pPr>
    </w:p>
    <w:sectPr w:rsidR="00490FA3" w:rsidRPr="001D0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64" w:rsidRDefault="003E2064" w:rsidP="00740471">
      <w:r>
        <w:separator/>
      </w:r>
    </w:p>
  </w:endnote>
  <w:endnote w:type="continuationSeparator" w:id="0">
    <w:p w:rsidR="003E2064" w:rsidRDefault="003E2064" w:rsidP="0074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64" w:rsidRDefault="003E2064" w:rsidP="00740471">
      <w:r>
        <w:separator/>
      </w:r>
    </w:p>
  </w:footnote>
  <w:footnote w:type="continuationSeparator" w:id="0">
    <w:p w:rsidR="003E2064" w:rsidRDefault="003E2064" w:rsidP="00740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1F67"/>
    <w:multiLevelType w:val="hybridMultilevel"/>
    <w:tmpl w:val="9F70F76C"/>
    <w:lvl w:ilvl="0" w:tplc="77F0A384">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E4"/>
    <w:rsid w:val="00163DFA"/>
    <w:rsid w:val="001D015E"/>
    <w:rsid w:val="00204C00"/>
    <w:rsid w:val="0021664F"/>
    <w:rsid w:val="00267058"/>
    <w:rsid w:val="002C7616"/>
    <w:rsid w:val="0039208E"/>
    <w:rsid w:val="003E2064"/>
    <w:rsid w:val="003F4004"/>
    <w:rsid w:val="00406DE4"/>
    <w:rsid w:val="00477D4A"/>
    <w:rsid w:val="00490FA3"/>
    <w:rsid w:val="004D2A71"/>
    <w:rsid w:val="005314BB"/>
    <w:rsid w:val="00737908"/>
    <w:rsid w:val="00740471"/>
    <w:rsid w:val="00913E55"/>
    <w:rsid w:val="00953EF6"/>
    <w:rsid w:val="00956681"/>
    <w:rsid w:val="00982D42"/>
    <w:rsid w:val="009B1566"/>
    <w:rsid w:val="00AD172C"/>
    <w:rsid w:val="00C46A18"/>
    <w:rsid w:val="00CF3EEB"/>
    <w:rsid w:val="00D705BF"/>
    <w:rsid w:val="00DF05A2"/>
    <w:rsid w:val="00E25784"/>
    <w:rsid w:val="00E71833"/>
    <w:rsid w:val="00F5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DE4"/>
    <w:pPr>
      <w:ind w:firstLineChars="200" w:firstLine="420"/>
    </w:pPr>
  </w:style>
  <w:style w:type="character" w:customStyle="1" w:styleId="apple-converted-space">
    <w:name w:val="apple-converted-space"/>
    <w:basedOn w:val="a0"/>
    <w:rsid w:val="00406DE4"/>
  </w:style>
  <w:style w:type="table" w:styleId="a4">
    <w:name w:val="Table Grid"/>
    <w:basedOn w:val="a1"/>
    <w:uiPriority w:val="59"/>
    <w:rsid w:val="00406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06DE4"/>
    <w:rPr>
      <w:sz w:val="18"/>
      <w:szCs w:val="18"/>
    </w:rPr>
  </w:style>
  <w:style w:type="paragraph" w:styleId="a6">
    <w:name w:val="annotation text"/>
    <w:basedOn w:val="a"/>
    <w:link w:val="Char"/>
    <w:uiPriority w:val="99"/>
    <w:semiHidden/>
    <w:unhideWhenUsed/>
    <w:rsid w:val="00406DE4"/>
    <w:rPr>
      <w:sz w:val="24"/>
      <w:szCs w:val="24"/>
    </w:rPr>
  </w:style>
  <w:style w:type="character" w:customStyle="1" w:styleId="Char">
    <w:name w:val="批注文字 Char"/>
    <w:basedOn w:val="a0"/>
    <w:link w:val="a6"/>
    <w:uiPriority w:val="99"/>
    <w:semiHidden/>
    <w:rsid w:val="00406DE4"/>
    <w:rPr>
      <w:sz w:val="24"/>
      <w:szCs w:val="24"/>
    </w:rPr>
  </w:style>
  <w:style w:type="paragraph" w:styleId="a7">
    <w:name w:val="header"/>
    <w:basedOn w:val="a"/>
    <w:link w:val="Char0"/>
    <w:uiPriority w:val="99"/>
    <w:unhideWhenUsed/>
    <w:rsid w:val="00740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40471"/>
    <w:rPr>
      <w:sz w:val="18"/>
      <w:szCs w:val="18"/>
    </w:rPr>
  </w:style>
  <w:style w:type="paragraph" w:styleId="a8">
    <w:name w:val="footer"/>
    <w:basedOn w:val="a"/>
    <w:link w:val="Char1"/>
    <w:uiPriority w:val="99"/>
    <w:unhideWhenUsed/>
    <w:rsid w:val="00740471"/>
    <w:pPr>
      <w:tabs>
        <w:tab w:val="center" w:pos="4153"/>
        <w:tab w:val="right" w:pos="8306"/>
      </w:tabs>
      <w:snapToGrid w:val="0"/>
      <w:jc w:val="left"/>
    </w:pPr>
    <w:rPr>
      <w:sz w:val="18"/>
      <w:szCs w:val="18"/>
    </w:rPr>
  </w:style>
  <w:style w:type="character" w:customStyle="1" w:styleId="Char1">
    <w:name w:val="页脚 Char"/>
    <w:basedOn w:val="a0"/>
    <w:link w:val="a8"/>
    <w:uiPriority w:val="99"/>
    <w:rsid w:val="007404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DE4"/>
    <w:pPr>
      <w:ind w:firstLineChars="200" w:firstLine="420"/>
    </w:pPr>
  </w:style>
  <w:style w:type="character" w:customStyle="1" w:styleId="apple-converted-space">
    <w:name w:val="apple-converted-space"/>
    <w:basedOn w:val="a0"/>
    <w:rsid w:val="00406DE4"/>
  </w:style>
  <w:style w:type="table" w:styleId="a4">
    <w:name w:val="Table Grid"/>
    <w:basedOn w:val="a1"/>
    <w:uiPriority w:val="59"/>
    <w:rsid w:val="00406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06DE4"/>
    <w:rPr>
      <w:sz w:val="18"/>
      <w:szCs w:val="18"/>
    </w:rPr>
  </w:style>
  <w:style w:type="paragraph" w:styleId="a6">
    <w:name w:val="annotation text"/>
    <w:basedOn w:val="a"/>
    <w:link w:val="Char"/>
    <w:uiPriority w:val="99"/>
    <w:semiHidden/>
    <w:unhideWhenUsed/>
    <w:rsid w:val="00406DE4"/>
    <w:rPr>
      <w:sz w:val="24"/>
      <w:szCs w:val="24"/>
    </w:rPr>
  </w:style>
  <w:style w:type="character" w:customStyle="1" w:styleId="Char">
    <w:name w:val="批注文字 Char"/>
    <w:basedOn w:val="a0"/>
    <w:link w:val="a6"/>
    <w:uiPriority w:val="99"/>
    <w:semiHidden/>
    <w:rsid w:val="00406DE4"/>
    <w:rPr>
      <w:sz w:val="24"/>
      <w:szCs w:val="24"/>
    </w:rPr>
  </w:style>
  <w:style w:type="paragraph" w:styleId="a7">
    <w:name w:val="header"/>
    <w:basedOn w:val="a"/>
    <w:link w:val="Char0"/>
    <w:uiPriority w:val="99"/>
    <w:unhideWhenUsed/>
    <w:rsid w:val="00740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40471"/>
    <w:rPr>
      <w:sz w:val="18"/>
      <w:szCs w:val="18"/>
    </w:rPr>
  </w:style>
  <w:style w:type="paragraph" w:styleId="a8">
    <w:name w:val="footer"/>
    <w:basedOn w:val="a"/>
    <w:link w:val="Char1"/>
    <w:uiPriority w:val="99"/>
    <w:unhideWhenUsed/>
    <w:rsid w:val="00740471"/>
    <w:pPr>
      <w:tabs>
        <w:tab w:val="center" w:pos="4153"/>
        <w:tab w:val="right" w:pos="8306"/>
      </w:tabs>
      <w:snapToGrid w:val="0"/>
      <w:jc w:val="left"/>
    </w:pPr>
    <w:rPr>
      <w:sz w:val="18"/>
      <w:szCs w:val="18"/>
    </w:rPr>
  </w:style>
  <w:style w:type="character" w:customStyle="1" w:styleId="Char1">
    <w:name w:val="页脚 Char"/>
    <w:basedOn w:val="a0"/>
    <w:link w:val="a8"/>
    <w:uiPriority w:val="99"/>
    <w:rsid w:val="00740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2016-03-11T04:11:00Z</dcterms:created>
  <dcterms:modified xsi:type="dcterms:W3CDTF">2016-03-23T15:14:00Z</dcterms:modified>
</cp:coreProperties>
</file>