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45" w:rsidRDefault="00AD5145" w:rsidP="00AD5145">
      <w:pPr>
        <w:rPr>
          <w:color w:val="000000"/>
        </w:rPr>
      </w:pPr>
      <w:r>
        <w:rPr>
          <w:rFonts w:ascii="Times New Roman" w:hAnsi="Times New Roman" w:cs="Times New Roman"/>
          <w:color w:val="000000"/>
        </w:rPr>
        <w:t xml:space="preserve">Dear </w:t>
      </w:r>
      <w:r>
        <w:rPr>
          <w:rFonts w:ascii="Times New Roman" w:hAnsi="Times New Roman" w:hint="eastAsia"/>
          <w:color w:val="000000"/>
        </w:rPr>
        <w:t>Editors</w:t>
      </w:r>
      <w:r>
        <w:rPr>
          <w:rFonts w:ascii="Times New Roman" w:hAnsi="Times New Roman" w:cs="Times New Roman"/>
          <w:color w:val="000000"/>
        </w:rPr>
        <w:t>,</w:t>
      </w:r>
    </w:p>
    <w:p w:rsidR="00AD5145" w:rsidRDefault="00AD5145" w:rsidP="00AD5145">
      <w:pPr>
        <w:rPr>
          <w:color w:val="000000"/>
        </w:rPr>
      </w:pPr>
      <w:r>
        <w:rPr>
          <w:rFonts w:ascii="Times New Roman" w:hAnsi="Times New Roman" w:cs="Times New Roman"/>
          <w:color w:val="000000"/>
        </w:rPr>
        <w:t> </w:t>
      </w:r>
    </w:p>
    <w:p w:rsidR="00AD5145" w:rsidRDefault="00AD5145" w:rsidP="00AD5145">
      <w:pPr>
        <w:rPr>
          <w:rFonts w:ascii="Times New Roman" w:hAnsi="Times New Roman" w:cs="Times New Roman" w:hint="eastAsia"/>
          <w:color w:val="000000"/>
        </w:rPr>
      </w:pPr>
      <w:r>
        <w:rPr>
          <w:rFonts w:ascii="Times New Roman" w:hAnsi="Times New Roman" w:cs="Times New Roman"/>
          <w:color w:val="000000"/>
        </w:rPr>
        <w:t xml:space="preserve">Thanks </w:t>
      </w:r>
      <w:r>
        <w:rPr>
          <w:rFonts w:ascii="Times New Roman" w:hAnsi="Times New Roman" w:cs="Times New Roman" w:hint="eastAsia"/>
          <w:color w:val="000000"/>
        </w:rPr>
        <w:t>so</w:t>
      </w:r>
      <w:r>
        <w:rPr>
          <w:rFonts w:ascii="Times New Roman" w:hAnsi="Times New Roman" w:cs="Times New Roman"/>
          <w:color w:val="000000"/>
        </w:rPr>
        <w:t xml:space="preserve"> much for your kind letter and the reviewers’ comments concerning the proof of our paper titled “</w:t>
      </w:r>
      <w:r>
        <w:rPr>
          <w:rFonts w:ascii="Times New Roman" w:hAnsi="Times New Roman" w:cs="Times New Roman" w:hint="eastAsia"/>
          <w:bCs/>
          <w:color w:val="000000"/>
        </w:rPr>
        <w:t>The Effect of Ribosomal Protein S15a in Lung Adenocarcinoma</w:t>
      </w:r>
      <w:r>
        <w:rPr>
          <w:rFonts w:ascii="Times New Roman" w:hAnsi="Times New Roman" w:cs="Times New Roman"/>
          <w:color w:val="000000"/>
        </w:rPr>
        <w:t>” (</w:t>
      </w:r>
      <w:r>
        <w:rPr>
          <w:rFonts w:ascii="Times New Roman" w:hAnsi="Times New Roman" w:cs="Times New Roman" w:hint="eastAsia"/>
          <w:color w:val="000000"/>
        </w:rPr>
        <w:t>#2015: 12: 8005: 0: 1: REVIEW</w:t>
      </w:r>
      <w:r>
        <w:rPr>
          <w:rFonts w:ascii="Times New Roman" w:hAnsi="Times New Roman" w:cs="Times New Roman"/>
          <w:color w:val="000000"/>
        </w:rPr>
        <w:t xml:space="preserve">). </w:t>
      </w:r>
      <w:r>
        <w:rPr>
          <w:rFonts w:ascii="Times New Roman" w:hAnsi="Times New Roman"/>
          <w:color w:val="000000"/>
        </w:rPr>
        <w:t>We have studied comments carefully and have made correction which we hope meet with approval.</w:t>
      </w:r>
      <w:r>
        <w:rPr>
          <w:rFonts w:ascii="Times New Roman" w:hAnsi="Times New Roman" w:cs="Times New Roman"/>
          <w:color w:val="000000"/>
        </w:rPr>
        <w:t xml:space="preserve"> The </w:t>
      </w:r>
      <w:r>
        <w:rPr>
          <w:rFonts w:ascii="Times New Roman" w:hAnsi="Times New Roman"/>
          <w:color w:val="000000"/>
        </w:rPr>
        <w:t xml:space="preserve">revised portions were highlighted in </w:t>
      </w:r>
      <w:r>
        <w:rPr>
          <w:rFonts w:ascii="Times New Roman" w:hAnsi="Times New Roman" w:hint="eastAsia"/>
          <w:color w:val="000000"/>
        </w:rPr>
        <w:t xml:space="preserve">the tracked changes version of our manuscript. </w:t>
      </w:r>
      <w:r>
        <w:rPr>
          <w:rFonts w:ascii="Times New Roman" w:hAnsi="Times New Roman" w:cs="Times New Roman" w:hint="eastAsia"/>
          <w:color w:val="000000"/>
        </w:rPr>
        <w:t>T</w:t>
      </w:r>
      <w:r>
        <w:rPr>
          <w:rFonts w:ascii="Times New Roman" w:hAnsi="Times New Roman" w:cs="Times New Roman"/>
          <w:color w:val="000000"/>
        </w:rPr>
        <w:t>he answers to the queries are provided as below:</w:t>
      </w:r>
    </w:p>
    <w:p w:rsidR="00AD5145" w:rsidRDefault="00AD5145" w:rsidP="00AD5145">
      <w:pPr>
        <w:rPr>
          <w:rFonts w:ascii="Times New Roman" w:hAnsi="Times New Roman" w:cs="Times New Roman" w:hint="eastAsia"/>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Reviewer 1 (Anonymous)</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Basic reporting</w:t>
      </w:r>
    </w:p>
    <w:p w:rsidR="00AD5145" w:rsidRPr="00AD5145" w:rsidRDefault="00AD5145" w:rsidP="00AD5145">
      <w:pPr>
        <w:rPr>
          <w:rFonts w:ascii="Times New Roman" w:hAnsi="Times New Roman" w:cs="Times New Roman"/>
          <w:color w:val="000000"/>
        </w:rPr>
      </w:pPr>
    </w:p>
    <w:p w:rsidR="00AD5145" w:rsidRPr="00AD5145" w:rsidRDefault="00AD5145" w:rsidP="00AD5145">
      <w:pPr>
        <w:pStyle w:val="ad"/>
        <w:numPr>
          <w:ilvl w:val="0"/>
          <w:numId w:val="6"/>
        </w:numPr>
        <w:ind w:firstLineChars="0"/>
        <w:rPr>
          <w:rFonts w:ascii="Times New Roman" w:hAnsi="Times New Roman" w:cs="Times New Roman" w:hint="eastAsia"/>
          <w:color w:val="000000"/>
        </w:rPr>
      </w:pPr>
      <w:r w:rsidRPr="00AD5145">
        <w:rPr>
          <w:rFonts w:ascii="Times New Roman" w:hAnsi="Times New Roman" w:cs="Times New Roman"/>
          <w:color w:val="000000"/>
        </w:rPr>
        <w:t>Line 261, where are the Figure 2E and 2F?</w:t>
      </w:r>
    </w:p>
    <w:p w:rsidR="00AD5145" w:rsidRDefault="00AD5145" w:rsidP="00AD5145">
      <w:pPr>
        <w:rPr>
          <w:rFonts w:ascii="Times New Roman" w:hAnsi="Times New Roman" w:cs="Times New Roman" w:hint="eastAsia"/>
          <w:color w:val="000000"/>
        </w:rPr>
      </w:pPr>
      <w:r>
        <w:rPr>
          <w:rFonts w:ascii="Times New Roman" w:hAnsi="Times New Roman" w:cs="Times New Roman" w:hint="eastAsia"/>
          <w:color w:val="000000"/>
        </w:rPr>
        <w:t>Answer: There are no Figure 2E and 2F.</w:t>
      </w:r>
    </w:p>
    <w:p w:rsidR="00AD5145" w:rsidRDefault="00AD5145" w:rsidP="00AD5145">
      <w:pPr>
        <w:rPr>
          <w:rFonts w:ascii="Times New Roman" w:hAnsi="Times New Roman" w:cs="Times New Roman" w:hint="eastAsia"/>
          <w:color w:val="000000"/>
        </w:rPr>
      </w:pPr>
      <w:r>
        <w:rPr>
          <w:rFonts w:ascii="Times New Roman" w:hAnsi="Times New Roman" w:cs="Times New Roman" w:hint="eastAsia"/>
          <w:color w:val="000000"/>
        </w:rPr>
        <w:t>Correction: Please remove the Figure 2E and 2F.</w:t>
      </w:r>
    </w:p>
    <w:p w:rsidR="00DA0D37" w:rsidRPr="00AD5145" w:rsidRDefault="00DA0D37" w:rsidP="00AD5145">
      <w:pPr>
        <w:rPr>
          <w:rFonts w:ascii="Times New Roman" w:hAnsi="Times New Roman" w:cs="Times New Roman"/>
          <w:color w:val="000000"/>
        </w:rPr>
      </w:pPr>
    </w:p>
    <w:p w:rsidR="00AD5145" w:rsidRPr="00AD5145" w:rsidRDefault="00AD5145" w:rsidP="00AD5145">
      <w:pPr>
        <w:pStyle w:val="ad"/>
        <w:numPr>
          <w:ilvl w:val="0"/>
          <w:numId w:val="6"/>
        </w:numPr>
        <w:ind w:firstLineChars="0"/>
        <w:rPr>
          <w:rFonts w:ascii="Times New Roman" w:hAnsi="Times New Roman" w:cs="Times New Roman" w:hint="eastAsia"/>
          <w:color w:val="000000"/>
        </w:rPr>
      </w:pPr>
      <w:r w:rsidRPr="00AD5145">
        <w:rPr>
          <w:rFonts w:ascii="Times New Roman" w:hAnsi="Times New Roman" w:cs="Times New Roman"/>
          <w:color w:val="000000"/>
        </w:rPr>
        <w:t>Line 301, Table 2 is the table 3.</w:t>
      </w:r>
    </w:p>
    <w:p w:rsidR="00AD5145" w:rsidRDefault="00AD5145" w:rsidP="00AD5145">
      <w:pPr>
        <w:rPr>
          <w:rFonts w:ascii="Times New Roman" w:hAnsi="Times New Roman" w:cs="Times New Roman" w:hint="eastAsia"/>
          <w:color w:val="000000"/>
        </w:rPr>
      </w:pPr>
      <w:r>
        <w:rPr>
          <w:rFonts w:ascii="Times New Roman" w:hAnsi="Times New Roman" w:cs="Times New Roman" w:hint="eastAsia"/>
          <w:color w:val="000000"/>
        </w:rPr>
        <w:t>Answer: Table 2 should be Table 3.</w:t>
      </w:r>
    </w:p>
    <w:p w:rsidR="00AD5145" w:rsidRDefault="00AD5145" w:rsidP="00AD5145">
      <w:pPr>
        <w:rPr>
          <w:rFonts w:ascii="Times New Roman" w:hAnsi="Times New Roman" w:cs="Times New Roman" w:hint="eastAsia"/>
          <w:color w:val="000000"/>
        </w:rPr>
      </w:pPr>
      <w:r>
        <w:rPr>
          <w:rFonts w:ascii="Times New Roman" w:hAnsi="Times New Roman" w:cs="Times New Roman" w:hint="eastAsia"/>
          <w:color w:val="000000"/>
        </w:rPr>
        <w:t>Correction: Please</w:t>
      </w:r>
      <w:r w:rsidR="00DA0D37">
        <w:rPr>
          <w:rFonts w:ascii="Times New Roman" w:hAnsi="Times New Roman" w:cs="Times New Roman" w:hint="eastAsia"/>
          <w:color w:val="000000"/>
        </w:rPr>
        <w:t xml:space="preserve"> substitute </w:t>
      </w:r>
      <w:r w:rsidR="00DA0D37">
        <w:rPr>
          <w:rFonts w:ascii="Times New Roman" w:hAnsi="Times New Roman" w:cs="Times New Roman"/>
          <w:color w:val="000000"/>
        </w:rPr>
        <w:t>“</w:t>
      </w:r>
      <w:r w:rsidR="00DA0D37">
        <w:rPr>
          <w:rFonts w:ascii="Times New Roman" w:hAnsi="Times New Roman" w:cs="Times New Roman" w:hint="eastAsia"/>
          <w:color w:val="000000"/>
        </w:rPr>
        <w:t>Table 2</w:t>
      </w:r>
      <w:r w:rsidR="00DA0D37">
        <w:rPr>
          <w:rFonts w:ascii="Times New Roman" w:hAnsi="Times New Roman" w:cs="Times New Roman"/>
          <w:color w:val="000000"/>
        </w:rPr>
        <w:t>”</w:t>
      </w:r>
      <w:r w:rsidR="00DA0D37">
        <w:rPr>
          <w:rFonts w:ascii="Times New Roman" w:hAnsi="Times New Roman" w:cs="Times New Roman" w:hint="eastAsia"/>
          <w:color w:val="000000"/>
        </w:rPr>
        <w:t xml:space="preserve"> with </w:t>
      </w:r>
      <w:r w:rsidR="00DA0D37">
        <w:rPr>
          <w:rFonts w:ascii="Times New Roman" w:hAnsi="Times New Roman" w:cs="Times New Roman"/>
          <w:color w:val="000000"/>
        </w:rPr>
        <w:t>“</w:t>
      </w:r>
      <w:r w:rsidR="00DA0D37">
        <w:rPr>
          <w:rFonts w:ascii="Times New Roman" w:hAnsi="Times New Roman" w:cs="Times New Roman" w:hint="eastAsia"/>
          <w:color w:val="000000"/>
        </w:rPr>
        <w:t>Table 3</w:t>
      </w:r>
      <w:r w:rsidR="00DA0D37">
        <w:rPr>
          <w:rFonts w:ascii="Times New Roman" w:hAnsi="Times New Roman" w:cs="Times New Roman"/>
          <w:color w:val="000000"/>
        </w:rPr>
        <w:t>”</w:t>
      </w:r>
      <w:r w:rsidR="00DA0D37">
        <w:rPr>
          <w:rFonts w:ascii="Times New Roman" w:hAnsi="Times New Roman" w:cs="Times New Roman" w:hint="eastAsia"/>
          <w:color w:val="000000"/>
        </w:rPr>
        <w:t>.</w:t>
      </w:r>
    </w:p>
    <w:p w:rsidR="00DA0D37" w:rsidRPr="00AD5145" w:rsidRDefault="00DA0D37"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 xml:space="preserve">3. There are numerous grammatical errors throughout the text. For example, line 236 “Representative </w:t>
      </w:r>
      <w:proofErr w:type="spellStart"/>
      <w:r w:rsidRPr="00AD5145">
        <w:rPr>
          <w:rFonts w:ascii="Times New Roman" w:hAnsi="Times New Roman" w:cs="Times New Roman"/>
          <w:color w:val="000000"/>
        </w:rPr>
        <w:t>examplesof</w:t>
      </w:r>
      <w:proofErr w:type="spellEnd"/>
      <w:r w:rsidRPr="00AD5145">
        <w:rPr>
          <w:rFonts w:ascii="Times New Roman" w:hAnsi="Times New Roman" w:cs="Times New Roman"/>
          <w:color w:val="000000"/>
        </w:rPr>
        <w:t>”, there was no blank between “examples” and “of”.</w:t>
      </w:r>
    </w:p>
    <w:p w:rsidR="00AD5145" w:rsidRDefault="00DA0D37" w:rsidP="00AD5145">
      <w:pPr>
        <w:rPr>
          <w:rFonts w:ascii="Times New Roman" w:hAnsi="Times New Roman" w:cs="Times New Roman" w:hint="eastAsia"/>
          <w:color w:val="000000"/>
        </w:rPr>
      </w:pPr>
      <w:r>
        <w:rPr>
          <w:rFonts w:ascii="Times New Roman" w:hAnsi="Times New Roman" w:cs="Times New Roman" w:hint="eastAsia"/>
          <w:color w:val="000000"/>
        </w:rPr>
        <w:t>Answer: We have checked the manuscript carefully and made the correction of typo errors and grammatical errors.</w:t>
      </w:r>
    </w:p>
    <w:p w:rsidR="00DA0D37" w:rsidRDefault="00DA0D37" w:rsidP="00AD5145">
      <w:pPr>
        <w:rPr>
          <w:rFonts w:ascii="Times New Roman" w:hAnsi="Times New Roman" w:cs="Times New Roman" w:hint="eastAsia"/>
          <w:color w:val="000000"/>
        </w:rPr>
      </w:pPr>
      <w:r>
        <w:rPr>
          <w:rFonts w:ascii="Times New Roman" w:hAnsi="Times New Roman" w:cs="Times New Roman" w:hint="eastAsia"/>
          <w:color w:val="000000"/>
        </w:rPr>
        <w:t>Correction: The revised portions were highlighted in the tracked changes version.</w:t>
      </w:r>
    </w:p>
    <w:p w:rsidR="00AD5145" w:rsidRDefault="00AD5145" w:rsidP="00AD5145">
      <w:pPr>
        <w:rPr>
          <w:rFonts w:ascii="Times New Roman" w:hAnsi="Times New Roman" w:cs="Times New Roman" w:hint="eastAsia"/>
          <w:color w:val="000000"/>
        </w:rPr>
      </w:pPr>
    </w:p>
    <w:p w:rsidR="00C42C40" w:rsidRPr="00AD5145" w:rsidRDefault="00C42C40" w:rsidP="00C42C40">
      <w:pPr>
        <w:rPr>
          <w:rFonts w:ascii="Times New Roman" w:hAnsi="Times New Roman" w:cs="Times New Roman"/>
          <w:color w:val="000000"/>
        </w:rPr>
      </w:pPr>
      <w:r w:rsidRPr="00AD5145">
        <w:rPr>
          <w:rFonts w:ascii="Times New Roman" w:hAnsi="Times New Roman" w:cs="Times New Roman"/>
          <w:color w:val="000000"/>
        </w:rPr>
        <w:t>Experimental design</w:t>
      </w:r>
    </w:p>
    <w:p w:rsidR="00C42C40" w:rsidRPr="00AD5145" w:rsidRDefault="00C42C40" w:rsidP="00C42C40">
      <w:pPr>
        <w:rPr>
          <w:rFonts w:ascii="Times New Roman" w:hAnsi="Times New Roman" w:cs="Times New Roman"/>
          <w:color w:val="000000"/>
        </w:rPr>
      </w:pPr>
    </w:p>
    <w:p w:rsidR="00C42C40" w:rsidRPr="00AD5145" w:rsidRDefault="00C42C40" w:rsidP="00C42C40">
      <w:pPr>
        <w:rPr>
          <w:rFonts w:ascii="Times New Roman" w:hAnsi="Times New Roman" w:cs="Times New Roman"/>
          <w:color w:val="000000"/>
        </w:rPr>
      </w:pPr>
      <w:r>
        <w:rPr>
          <w:rFonts w:ascii="Times New Roman" w:hAnsi="Times New Roman" w:cs="Times New Roman" w:hint="eastAsia"/>
          <w:color w:val="000000"/>
        </w:rPr>
        <w:t>Original primary research is appropriate within scope of the journal.</w:t>
      </w:r>
    </w:p>
    <w:p w:rsidR="00C42C40" w:rsidRPr="00AD5145" w:rsidRDefault="00C42C40" w:rsidP="00C42C40">
      <w:pPr>
        <w:rPr>
          <w:rFonts w:ascii="Times New Roman" w:hAnsi="Times New Roman" w:cs="Times New Roman"/>
          <w:color w:val="000000"/>
        </w:rPr>
      </w:pPr>
    </w:p>
    <w:p w:rsidR="00C42C40" w:rsidRPr="00AD5145" w:rsidRDefault="00C42C40" w:rsidP="00C42C40">
      <w:pPr>
        <w:rPr>
          <w:rFonts w:ascii="Times New Roman" w:hAnsi="Times New Roman" w:cs="Times New Roman"/>
          <w:color w:val="000000"/>
        </w:rPr>
      </w:pPr>
      <w:r w:rsidRPr="00AD5145">
        <w:rPr>
          <w:rFonts w:ascii="Times New Roman" w:hAnsi="Times New Roman" w:cs="Times New Roman"/>
          <w:color w:val="000000"/>
        </w:rPr>
        <w:t>Validity of the findings</w:t>
      </w:r>
    </w:p>
    <w:p w:rsidR="00C42C40" w:rsidRPr="00AD5145" w:rsidRDefault="00C42C40" w:rsidP="00AD5145">
      <w:pPr>
        <w:rPr>
          <w:rFonts w:ascii="Times New Roman" w:hAnsi="Times New Roman" w:cs="Times New Roman"/>
          <w:color w:val="000000"/>
        </w:rPr>
      </w:pPr>
    </w:p>
    <w:p w:rsidR="00AD5145" w:rsidRDefault="00AD5145" w:rsidP="00AD5145">
      <w:pPr>
        <w:rPr>
          <w:rFonts w:ascii="Times New Roman" w:hAnsi="Times New Roman" w:cs="Times New Roman" w:hint="eastAsia"/>
          <w:color w:val="000000"/>
        </w:rPr>
      </w:pPr>
      <w:r w:rsidRPr="00AD5145">
        <w:rPr>
          <w:rFonts w:ascii="Times New Roman" w:hAnsi="Times New Roman" w:cs="Times New Roman"/>
          <w:color w:val="000000"/>
        </w:rPr>
        <w:t>1. In the line 238, the criterion for calculating the immunopositive rates is not consistent. According to Table 1, the total number of cancer samples is not 75, but 80; however, the denominator used for the calculation is 75. In addition, why did authors not considered ‘+’ as immunopositive staining?</w:t>
      </w:r>
    </w:p>
    <w:p w:rsidR="00DA0D37" w:rsidRDefault="00DA0D37" w:rsidP="00AD5145">
      <w:pPr>
        <w:rPr>
          <w:rFonts w:ascii="Times New Roman" w:hAnsi="Times New Roman" w:cs="Times New Roman" w:hint="eastAsia"/>
          <w:color w:val="000000"/>
        </w:rPr>
      </w:pPr>
      <w:r>
        <w:rPr>
          <w:rFonts w:ascii="Times New Roman" w:hAnsi="Times New Roman" w:cs="Times New Roman" w:hint="eastAsia"/>
          <w:color w:val="000000"/>
        </w:rPr>
        <w:t xml:space="preserve">Answer: The total number of cancer samples is 75. We </w:t>
      </w:r>
      <w:r w:rsidRPr="00AD5145">
        <w:rPr>
          <w:rFonts w:ascii="Times New Roman" w:hAnsi="Times New Roman" w:cs="Times New Roman"/>
          <w:color w:val="000000"/>
        </w:rPr>
        <w:t>considered ‘+’ as immuno</w:t>
      </w:r>
      <w:r w:rsidR="00DF5122">
        <w:rPr>
          <w:rFonts w:ascii="Times New Roman" w:hAnsi="Times New Roman" w:cs="Times New Roman" w:hint="eastAsia"/>
          <w:color w:val="000000"/>
        </w:rPr>
        <w:t>negative</w:t>
      </w:r>
      <w:r w:rsidRPr="00AD5145">
        <w:rPr>
          <w:rFonts w:ascii="Times New Roman" w:hAnsi="Times New Roman" w:cs="Times New Roman"/>
          <w:color w:val="000000"/>
        </w:rPr>
        <w:t xml:space="preserve"> staining</w:t>
      </w:r>
      <w:r w:rsidR="00DF5122">
        <w:rPr>
          <w:rFonts w:ascii="Times New Roman" w:hAnsi="Times New Roman" w:cs="Times New Roman" w:hint="eastAsia"/>
          <w:color w:val="000000"/>
        </w:rPr>
        <w:t xml:space="preserve">, because the immunopositive cells were still less than 15% of total cells in this group. To distinct the RPS15A overexpressed individuals, we considered </w:t>
      </w:r>
      <w:r w:rsidR="00DF5122" w:rsidRPr="00AD5145">
        <w:rPr>
          <w:rFonts w:ascii="Times New Roman" w:hAnsi="Times New Roman" w:cs="Times New Roman"/>
          <w:color w:val="000000"/>
        </w:rPr>
        <w:t>‘+’</w:t>
      </w:r>
      <w:r w:rsidR="00DF5122">
        <w:rPr>
          <w:rFonts w:ascii="Times New Roman" w:hAnsi="Times New Roman" w:cs="Times New Roman" w:hint="eastAsia"/>
          <w:color w:val="000000"/>
        </w:rPr>
        <w:t xml:space="preserve"> as RPS15A mild positive and lower expressed group.</w:t>
      </w:r>
    </w:p>
    <w:p w:rsidR="00DF5122" w:rsidRDefault="00DF5122" w:rsidP="00AD5145">
      <w:pPr>
        <w:rPr>
          <w:rFonts w:ascii="Times New Roman" w:hAnsi="Times New Roman" w:cs="Times New Roman" w:hint="eastAsia"/>
          <w:color w:val="000000"/>
        </w:rPr>
      </w:pPr>
      <w:r>
        <w:rPr>
          <w:rFonts w:ascii="Times New Roman" w:hAnsi="Times New Roman" w:cs="Times New Roman" w:hint="eastAsia"/>
          <w:color w:val="000000"/>
        </w:rPr>
        <w:t xml:space="preserve">Correction: Please substitute </w:t>
      </w:r>
      <w:r>
        <w:rPr>
          <w:rFonts w:ascii="Times New Roman" w:hAnsi="Times New Roman" w:cs="Times New Roman"/>
          <w:color w:val="000000"/>
        </w:rPr>
        <w:t>‘</w:t>
      </w:r>
      <w:r>
        <w:rPr>
          <w:rFonts w:ascii="Times New Roman" w:hAnsi="Times New Roman" w:cs="Times New Roman" w:hint="eastAsia"/>
          <w:color w:val="000000"/>
        </w:rPr>
        <w:t>80</w:t>
      </w:r>
      <w:r>
        <w:rPr>
          <w:rFonts w:ascii="Times New Roman" w:hAnsi="Times New Roman" w:cs="Times New Roman"/>
          <w:color w:val="000000"/>
        </w:rPr>
        <w:t>’</w:t>
      </w:r>
      <w:r>
        <w:rPr>
          <w:rFonts w:ascii="Times New Roman" w:hAnsi="Times New Roman" w:cs="Times New Roman" w:hint="eastAsia"/>
          <w:color w:val="000000"/>
        </w:rPr>
        <w:t xml:space="preserve"> with </w:t>
      </w:r>
      <w:r>
        <w:rPr>
          <w:rFonts w:ascii="Times New Roman" w:hAnsi="Times New Roman" w:cs="Times New Roman"/>
          <w:color w:val="000000"/>
        </w:rPr>
        <w:t>‘</w:t>
      </w:r>
      <w:r>
        <w:rPr>
          <w:rFonts w:ascii="Times New Roman" w:hAnsi="Times New Roman" w:cs="Times New Roman" w:hint="eastAsia"/>
          <w:color w:val="000000"/>
        </w:rPr>
        <w:t>75</w:t>
      </w:r>
      <w:r>
        <w:rPr>
          <w:rFonts w:ascii="Times New Roman" w:hAnsi="Times New Roman" w:cs="Times New Roman"/>
          <w:color w:val="000000"/>
        </w:rPr>
        <w:t>’</w:t>
      </w:r>
      <w:r>
        <w:rPr>
          <w:rFonts w:ascii="Times New Roman" w:hAnsi="Times New Roman" w:cs="Times New Roman" w:hint="eastAsia"/>
          <w:color w:val="000000"/>
        </w:rPr>
        <w:t>.</w:t>
      </w:r>
    </w:p>
    <w:p w:rsidR="00DF5122" w:rsidRPr="00DA0D37" w:rsidRDefault="00DF5122" w:rsidP="00AD5145">
      <w:pPr>
        <w:rPr>
          <w:rFonts w:ascii="Times New Roman" w:hAnsi="Times New Roman" w:cs="Times New Roman"/>
          <w:color w:val="000000"/>
        </w:rPr>
      </w:pPr>
    </w:p>
    <w:p w:rsidR="00AD5145" w:rsidRDefault="00AD5145" w:rsidP="00AD5145">
      <w:pPr>
        <w:rPr>
          <w:rFonts w:ascii="Times New Roman" w:hAnsi="Times New Roman" w:cs="Times New Roman" w:hint="eastAsia"/>
          <w:color w:val="000000"/>
        </w:rPr>
      </w:pPr>
      <w:r w:rsidRPr="00AD5145">
        <w:rPr>
          <w:rFonts w:ascii="Times New Roman" w:hAnsi="Times New Roman" w:cs="Times New Roman"/>
          <w:color w:val="000000"/>
        </w:rPr>
        <w:t xml:space="preserve">2. In the line 250, authors determined the expression of RPS15 mRNA in several lung cancer cell lines, including H1299, A549, H1975, SK-MES-1, and H1688. Authors, however, only selected H1299 and A549 for subsequent studies; such as, in the Figure 2A, there was no expression level of H1975. Authors must provide the reason why they omitted H1975. Furthermore, why did authors choose H1299 in spite of its lowest level of expression? </w:t>
      </w:r>
    </w:p>
    <w:p w:rsidR="00DC025C" w:rsidRDefault="00DF5122" w:rsidP="00AD5145">
      <w:pPr>
        <w:rPr>
          <w:rFonts w:ascii="Times New Roman" w:hAnsi="Times New Roman" w:cs="Times New Roman" w:hint="eastAsia"/>
          <w:color w:val="000000"/>
        </w:rPr>
      </w:pPr>
      <w:r>
        <w:rPr>
          <w:rFonts w:ascii="Times New Roman" w:hAnsi="Times New Roman" w:cs="Times New Roman" w:hint="eastAsia"/>
          <w:color w:val="000000"/>
        </w:rPr>
        <w:t xml:space="preserve">Answer: We did not use the H1975 for this study, because this cell line was resistant </w:t>
      </w:r>
      <w:r>
        <w:rPr>
          <w:rFonts w:ascii="Times New Roman" w:hAnsi="Times New Roman" w:cs="Times New Roman" w:hint="eastAsia"/>
          <w:color w:val="000000"/>
        </w:rPr>
        <w:lastRenderedPageBreak/>
        <w:t>to the lentiviral infection.</w:t>
      </w:r>
      <w:r w:rsidR="00DC025C">
        <w:rPr>
          <w:rFonts w:ascii="Times New Roman" w:hAnsi="Times New Roman" w:cs="Times New Roman" w:hint="eastAsia"/>
          <w:color w:val="000000"/>
        </w:rPr>
        <w:t xml:space="preserve"> Since lung adenocarcinoma is the most commonly diagnosed histological type of lung cancer, to investigate the role of RPS15A in lung adenocarcinoma, we choose H1299 and A549 cells for our study. RPS15A expression in H1299 cells was quite evident, when compared with GAPDH expression.</w:t>
      </w:r>
    </w:p>
    <w:p w:rsidR="00DF5122" w:rsidRDefault="00DC025C" w:rsidP="00AD5145">
      <w:pPr>
        <w:rPr>
          <w:rFonts w:ascii="Times New Roman" w:hAnsi="Times New Roman" w:cs="Times New Roman" w:hint="eastAsia"/>
          <w:color w:val="000000"/>
        </w:rPr>
      </w:pPr>
      <w:r>
        <w:rPr>
          <w:rFonts w:ascii="Times New Roman" w:hAnsi="Times New Roman" w:cs="Times New Roman" w:hint="eastAsia"/>
          <w:color w:val="000000"/>
        </w:rPr>
        <w:t xml:space="preserve">Correction: Please remove </w:t>
      </w:r>
      <w:r>
        <w:rPr>
          <w:rFonts w:ascii="Times New Roman" w:hAnsi="Times New Roman" w:cs="Times New Roman"/>
          <w:color w:val="000000"/>
        </w:rPr>
        <w:t>“</w:t>
      </w:r>
      <w:r>
        <w:rPr>
          <w:rFonts w:ascii="Times New Roman" w:hAnsi="Times New Roman" w:cs="Times New Roman" w:hint="eastAsia"/>
          <w:color w:val="000000"/>
        </w:rPr>
        <w:t>H1975 cells</w:t>
      </w:r>
      <w:r>
        <w:rPr>
          <w:rFonts w:ascii="Times New Roman" w:hAnsi="Times New Roman" w:cs="Times New Roman"/>
          <w:color w:val="000000"/>
        </w:rPr>
        <w:t>”</w:t>
      </w:r>
      <w:r>
        <w:rPr>
          <w:rFonts w:ascii="Times New Roman" w:hAnsi="Times New Roman" w:cs="Times New Roman" w:hint="eastAsia"/>
          <w:color w:val="000000"/>
        </w:rPr>
        <w:t>.</w:t>
      </w:r>
    </w:p>
    <w:p w:rsidR="00C42C40" w:rsidRPr="00DF5122" w:rsidRDefault="00C42C40" w:rsidP="00AD5145">
      <w:pPr>
        <w:rPr>
          <w:rFonts w:ascii="Times New Roman" w:hAnsi="Times New Roman" w:cs="Times New Roman"/>
          <w:color w:val="000000"/>
        </w:rPr>
      </w:pPr>
    </w:p>
    <w:p w:rsidR="00AD5145" w:rsidRPr="00E51C76" w:rsidRDefault="00AD5145" w:rsidP="00E51C76">
      <w:pPr>
        <w:pStyle w:val="ad"/>
        <w:numPr>
          <w:ilvl w:val="0"/>
          <w:numId w:val="6"/>
        </w:numPr>
        <w:ind w:firstLineChars="0"/>
        <w:rPr>
          <w:rFonts w:ascii="Times New Roman" w:hAnsi="Times New Roman" w:cs="Times New Roman" w:hint="eastAsia"/>
          <w:color w:val="000000"/>
        </w:rPr>
      </w:pPr>
      <w:r w:rsidRPr="00E51C76">
        <w:rPr>
          <w:rFonts w:ascii="Times New Roman" w:hAnsi="Times New Roman" w:cs="Times New Roman"/>
          <w:color w:val="000000"/>
        </w:rPr>
        <w:t xml:space="preserve">Statistical analysis should be included in Figure 3A and 3B. </w:t>
      </w:r>
    </w:p>
    <w:p w:rsidR="00E51C76" w:rsidRPr="00E51C76" w:rsidRDefault="00E51C76" w:rsidP="00E51C76">
      <w:pPr>
        <w:rPr>
          <w:rFonts w:ascii="Times New Roman" w:hAnsi="Times New Roman" w:cs="Times New Roman"/>
          <w:color w:val="000000"/>
        </w:rPr>
      </w:pPr>
      <w:r>
        <w:rPr>
          <w:rFonts w:ascii="Times New Roman" w:hAnsi="Times New Roman" w:cs="Times New Roman" w:hint="eastAsia"/>
          <w:color w:val="000000"/>
        </w:rPr>
        <w:t xml:space="preserve">Correction: </w:t>
      </w:r>
      <w:r w:rsidRPr="00E51C76">
        <w:rPr>
          <w:rFonts w:ascii="Times New Roman" w:hAnsi="Times New Roman" w:cs="Times New Roman"/>
          <w:color w:val="000000"/>
        </w:rPr>
        <w:t xml:space="preserve">Statistical analysis </w:t>
      </w:r>
      <w:r w:rsidR="00EC7989">
        <w:rPr>
          <w:rFonts w:ascii="Times New Roman" w:hAnsi="Times New Roman" w:cs="Times New Roman" w:hint="eastAsia"/>
          <w:color w:val="000000"/>
        </w:rPr>
        <w:t>has been</w:t>
      </w:r>
      <w:r>
        <w:rPr>
          <w:rFonts w:ascii="Times New Roman" w:hAnsi="Times New Roman" w:cs="Times New Roman" w:hint="eastAsia"/>
          <w:color w:val="000000"/>
        </w:rPr>
        <w:t xml:space="preserve"> shown</w:t>
      </w:r>
      <w:r w:rsidRPr="00E51C76">
        <w:rPr>
          <w:rFonts w:ascii="Times New Roman" w:hAnsi="Times New Roman" w:cs="Times New Roman"/>
          <w:color w:val="000000"/>
        </w:rPr>
        <w:t xml:space="preserve"> in Figure 3A and 3B.</w:t>
      </w:r>
    </w:p>
    <w:p w:rsidR="00E51C76" w:rsidRDefault="00E51C76" w:rsidP="00AD5145">
      <w:pPr>
        <w:rPr>
          <w:rFonts w:ascii="Times New Roman" w:hAnsi="Times New Roman" w:cs="Times New Roman" w:hint="eastAsia"/>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4. Authors consistently provided both H1299 and A549 data. So, if possible, please provide key factors of p53 signaling pathway in H1299 cell in Figure 4E, too.</w:t>
      </w:r>
    </w:p>
    <w:p w:rsidR="00E51C76" w:rsidRDefault="00E51C76" w:rsidP="00E51C76">
      <w:pPr>
        <w:rPr>
          <w:rFonts w:ascii="Times New Roman" w:hAnsi="Times New Roman" w:cs="Times New Roman" w:hint="eastAsia"/>
          <w:color w:val="000000"/>
        </w:rPr>
      </w:pPr>
      <w:r>
        <w:rPr>
          <w:rFonts w:ascii="Times New Roman" w:hAnsi="Times New Roman" w:cs="Times New Roman" w:hint="eastAsia"/>
          <w:color w:val="000000"/>
        </w:rPr>
        <w:t xml:space="preserve">Answer: We </w:t>
      </w:r>
      <w:r w:rsidR="00C42C40">
        <w:rPr>
          <w:rFonts w:ascii="Times New Roman" w:hAnsi="Times New Roman" w:cs="Times New Roman" w:hint="eastAsia"/>
          <w:color w:val="000000"/>
        </w:rPr>
        <w:t xml:space="preserve">performed western blotting assay of P53 signaling factors in A549 cells to </w:t>
      </w:r>
      <w:r w:rsidR="00C42C40">
        <w:rPr>
          <w:rFonts w:ascii="Times New Roman" w:hAnsi="Times New Roman" w:cs="Times New Roman"/>
          <w:color w:val="000000"/>
        </w:rPr>
        <w:t>confirm the result</w:t>
      </w:r>
      <w:r w:rsidR="00C42C40">
        <w:rPr>
          <w:rFonts w:ascii="Times New Roman" w:hAnsi="Times New Roman" w:cs="Times New Roman" w:hint="eastAsia"/>
          <w:color w:val="000000"/>
        </w:rPr>
        <w:t xml:space="preserve"> of gene profile microarray. As A549 was the only one cell line used to perform gene profile microarray, we did not perform the same experiment in H1299 cells.</w:t>
      </w:r>
    </w:p>
    <w:p w:rsidR="00AD5145" w:rsidRDefault="00AD5145" w:rsidP="00AD5145">
      <w:pPr>
        <w:rPr>
          <w:rFonts w:ascii="Times New Roman" w:hAnsi="Times New Roman" w:cs="Times New Roman" w:hint="eastAsia"/>
          <w:color w:val="000000"/>
        </w:rPr>
      </w:pPr>
    </w:p>
    <w:p w:rsidR="00C42C40" w:rsidRDefault="00C42C40" w:rsidP="00AD5145">
      <w:pPr>
        <w:rPr>
          <w:rFonts w:ascii="Times New Roman" w:hAnsi="Times New Roman" w:cs="Times New Roman" w:hint="eastAsia"/>
          <w:color w:val="000000"/>
        </w:rPr>
      </w:pPr>
      <w:r>
        <w:rPr>
          <w:rFonts w:ascii="Times New Roman" w:hAnsi="Times New Roman" w:cs="Times New Roman" w:hint="eastAsia"/>
          <w:color w:val="000000"/>
        </w:rPr>
        <w:t>Comments for the author</w:t>
      </w:r>
    </w:p>
    <w:p w:rsidR="00C42C40" w:rsidRDefault="00C42C40" w:rsidP="00AD5145">
      <w:pPr>
        <w:rPr>
          <w:rFonts w:ascii="Times New Roman" w:hAnsi="Times New Roman" w:cs="Times New Roman" w:hint="eastAsia"/>
          <w:color w:val="000000"/>
        </w:rPr>
      </w:pPr>
    </w:p>
    <w:p w:rsidR="00C42C40" w:rsidRPr="00AD5145" w:rsidRDefault="00C42C40" w:rsidP="00AD5145">
      <w:pPr>
        <w:rPr>
          <w:rFonts w:ascii="Times New Roman" w:hAnsi="Times New Roman" w:cs="Times New Roman"/>
          <w:color w:val="000000"/>
        </w:rPr>
      </w:pPr>
      <w:r>
        <w:rPr>
          <w:rFonts w:ascii="Times New Roman" w:hAnsi="Times New Roman" w:cs="Times New Roman" w:hint="eastAsia"/>
          <w:color w:val="000000"/>
        </w:rPr>
        <w:t>N/A</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Reviewer 2 (Chengqi Xu)</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Basic reporting</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No Comments</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Experimental design</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No Comments</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Validity of the findings</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No Comments</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Comments for the author</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The whole of manuscript was well written, and the study was well designed. However, some issues need to be clarified as follows:</w:t>
      </w:r>
    </w:p>
    <w:p w:rsidR="0042520E" w:rsidRDefault="0042520E" w:rsidP="00AD5145">
      <w:pPr>
        <w:rPr>
          <w:rFonts w:ascii="Times New Roman" w:hAnsi="Times New Roman" w:cs="Times New Roman" w:hint="eastAsia"/>
          <w:color w:val="000000"/>
        </w:rPr>
      </w:pPr>
    </w:p>
    <w:p w:rsidR="00AD5145" w:rsidRDefault="00AD5145" w:rsidP="00AD5145">
      <w:pPr>
        <w:rPr>
          <w:rFonts w:ascii="Times New Roman" w:hAnsi="Times New Roman" w:cs="Times New Roman" w:hint="eastAsia"/>
          <w:color w:val="000000"/>
        </w:rPr>
      </w:pPr>
      <w:r w:rsidRPr="00AD5145">
        <w:rPr>
          <w:rFonts w:ascii="Times New Roman" w:hAnsi="Times New Roman" w:cs="Times New Roman"/>
          <w:color w:val="000000"/>
        </w:rPr>
        <w:t xml:space="preserve">1.In figure 1A, what's the purpose that they detected the expression of RPS15A in these cell </w:t>
      </w:r>
      <w:proofErr w:type="gramStart"/>
      <w:r w:rsidRPr="00AD5145">
        <w:rPr>
          <w:rFonts w:ascii="Times New Roman" w:hAnsi="Times New Roman" w:cs="Times New Roman"/>
          <w:color w:val="000000"/>
        </w:rPr>
        <w:t xml:space="preserve">lines ? </w:t>
      </w:r>
      <w:proofErr w:type="gramEnd"/>
      <w:r w:rsidRPr="00AD5145">
        <w:rPr>
          <w:rFonts w:ascii="Times New Roman" w:hAnsi="Times New Roman" w:cs="Times New Roman"/>
          <w:color w:val="000000"/>
        </w:rPr>
        <w:t>It makes no sense in this manuscript.</w:t>
      </w:r>
    </w:p>
    <w:p w:rsidR="00C42C40" w:rsidRPr="00AD5145" w:rsidRDefault="00C42C40" w:rsidP="00AD5145">
      <w:pPr>
        <w:rPr>
          <w:rFonts w:ascii="Times New Roman" w:hAnsi="Times New Roman" w:cs="Times New Roman"/>
          <w:color w:val="000000"/>
        </w:rPr>
      </w:pPr>
      <w:r>
        <w:rPr>
          <w:rFonts w:ascii="Times New Roman" w:hAnsi="Times New Roman" w:cs="Times New Roman" w:hint="eastAsia"/>
          <w:color w:val="000000"/>
        </w:rPr>
        <w:t xml:space="preserve">Answer: Since RPS15A was highly overexpressed in cancer tissue samples, we detected the fundamental expression level of RPS15A </w:t>
      </w:r>
      <w:r w:rsidR="0042520E">
        <w:rPr>
          <w:rFonts w:ascii="Times New Roman" w:hAnsi="Times New Roman" w:cs="Times New Roman" w:hint="eastAsia"/>
          <w:color w:val="000000"/>
        </w:rPr>
        <w:t>in lung cancer cell lines to see if it was consistent with our findings. Additionally, the determination of RPS15A expression level in cancer cells provided a significant clue for lentivirus design.</w:t>
      </w:r>
    </w:p>
    <w:p w:rsidR="0042520E" w:rsidRDefault="0042520E" w:rsidP="00AD5145">
      <w:pPr>
        <w:rPr>
          <w:rFonts w:ascii="Times New Roman" w:hAnsi="Times New Roman" w:cs="Times New Roman" w:hint="eastAsia"/>
          <w:color w:val="000000"/>
        </w:rPr>
      </w:pPr>
    </w:p>
    <w:p w:rsidR="00AD5145" w:rsidRDefault="00AD5145" w:rsidP="00AD5145">
      <w:pPr>
        <w:rPr>
          <w:rFonts w:ascii="Times New Roman" w:hAnsi="Times New Roman" w:cs="Times New Roman" w:hint="eastAsia"/>
          <w:color w:val="000000"/>
        </w:rPr>
      </w:pPr>
      <w:r w:rsidRPr="00AD5145">
        <w:rPr>
          <w:rFonts w:ascii="Times New Roman" w:hAnsi="Times New Roman" w:cs="Times New Roman"/>
          <w:color w:val="000000"/>
        </w:rPr>
        <w:t xml:space="preserve">2.In the Results, the authors mentioned that RPS15A is obviously expressed in lung cancer cell lines. The authors should compare the expression of RPS15A in lung cancer cells to normal lung cells, in order to suggest whether the RPS15A is overexpressed or underexpressed compared to normal cells. </w:t>
      </w:r>
      <w:proofErr w:type="gramStart"/>
      <w:r w:rsidRPr="00AD5145">
        <w:rPr>
          <w:rFonts w:ascii="Times New Roman" w:hAnsi="Times New Roman" w:cs="Times New Roman"/>
          <w:color w:val="000000"/>
        </w:rPr>
        <w:t>These</w:t>
      </w:r>
      <w:proofErr w:type="gramEnd"/>
      <w:r w:rsidRPr="00AD5145">
        <w:rPr>
          <w:rFonts w:ascii="Times New Roman" w:hAnsi="Times New Roman" w:cs="Times New Roman"/>
          <w:color w:val="000000"/>
        </w:rPr>
        <w:t xml:space="preserve"> information can be </w:t>
      </w:r>
      <w:r w:rsidRPr="00AD5145">
        <w:rPr>
          <w:rFonts w:ascii="Times New Roman" w:hAnsi="Times New Roman" w:cs="Times New Roman"/>
          <w:color w:val="000000"/>
        </w:rPr>
        <w:lastRenderedPageBreak/>
        <w:t xml:space="preserve">important in the further clinical application. </w:t>
      </w:r>
    </w:p>
    <w:p w:rsidR="0042520E" w:rsidRDefault="0042520E" w:rsidP="00AD5145">
      <w:pPr>
        <w:rPr>
          <w:rFonts w:ascii="Times New Roman" w:hAnsi="Times New Roman" w:cs="Times New Roman" w:hint="eastAsia"/>
          <w:color w:val="000000"/>
        </w:rPr>
      </w:pPr>
      <w:r>
        <w:rPr>
          <w:rFonts w:ascii="Times New Roman" w:hAnsi="Times New Roman" w:cs="Times New Roman" w:hint="eastAsia"/>
          <w:color w:val="000000"/>
        </w:rPr>
        <w:t xml:space="preserve">Answer: We have compared the RPS15A level between cancer samples and adjacent normal </w:t>
      </w:r>
      <w:r>
        <w:rPr>
          <w:rFonts w:ascii="Times New Roman" w:hAnsi="Times New Roman" w:cs="Times New Roman"/>
          <w:color w:val="000000"/>
        </w:rPr>
        <w:t>tissue</w:t>
      </w:r>
      <w:r>
        <w:rPr>
          <w:rFonts w:ascii="Times New Roman" w:hAnsi="Times New Roman" w:cs="Times New Roman" w:hint="eastAsia"/>
          <w:color w:val="000000"/>
        </w:rPr>
        <w:t xml:space="preserve"> samples. RPS15A was greatly overexpressed in cancer samples, when compared with that of normal tissue.</w:t>
      </w:r>
    </w:p>
    <w:p w:rsidR="0042520E" w:rsidRPr="00AD5145" w:rsidRDefault="0042520E" w:rsidP="00AD5145">
      <w:pPr>
        <w:rPr>
          <w:rFonts w:ascii="Times New Roman" w:hAnsi="Times New Roman" w:cs="Times New Roman"/>
          <w:color w:val="000000"/>
        </w:rPr>
      </w:pPr>
    </w:p>
    <w:p w:rsidR="00AD5145" w:rsidRDefault="00AD5145" w:rsidP="00AD5145">
      <w:pPr>
        <w:rPr>
          <w:rFonts w:ascii="Times New Roman" w:hAnsi="Times New Roman" w:cs="Times New Roman" w:hint="eastAsia"/>
          <w:color w:val="000000"/>
        </w:rPr>
      </w:pPr>
      <w:r w:rsidRPr="00AD5145">
        <w:rPr>
          <w:rFonts w:ascii="Times New Roman" w:hAnsi="Times New Roman" w:cs="Times New Roman"/>
          <w:color w:val="000000"/>
        </w:rPr>
        <w:t>3. In figure 3c, the quality of the colony formation assay is poor. No obvious colonies are showed, and they are not supposed to be concentrated in the central area.</w:t>
      </w:r>
    </w:p>
    <w:p w:rsidR="0042520E" w:rsidRDefault="0042520E" w:rsidP="00AD5145">
      <w:pPr>
        <w:rPr>
          <w:rFonts w:ascii="Times New Roman" w:hAnsi="Times New Roman" w:cs="Times New Roman" w:hint="eastAsia"/>
          <w:color w:val="000000"/>
        </w:rPr>
      </w:pPr>
      <w:r>
        <w:rPr>
          <w:rFonts w:ascii="Times New Roman" w:hAnsi="Times New Roman" w:cs="Times New Roman" w:hint="eastAsia"/>
          <w:color w:val="000000"/>
        </w:rPr>
        <w:t xml:space="preserve">Answer: We improved the image quality.  </w:t>
      </w:r>
    </w:p>
    <w:p w:rsidR="0042520E" w:rsidRPr="00AD5145" w:rsidRDefault="0042520E" w:rsidP="00AD5145">
      <w:pPr>
        <w:rPr>
          <w:rFonts w:ascii="Times New Roman" w:hAnsi="Times New Roman" w:cs="Times New Roman"/>
          <w:color w:val="000000"/>
        </w:rPr>
      </w:pPr>
    </w:p>
    <w:p w:rsidR="00AD5145" w:rsidRDefault="00AD5145" w:rsidP="00AD5145">
      <w:pPr>
        <w:rPr>
          <w:rFonts w:ascii="Times New Roman" w:hAnsi="Times New Roman" w:cs="Times New Roman" w:hint="eastAsia"/>
          <w:color w:val="000000"/>
        </w:rPr>
      </w:pPr>
      <w:r w:rsidRPr="00AD5145">
        <w:rPr>
          <w:rFonts w:ascii="Times New Roman" w:hAnsi="Times New Roman" w:cs="Times New Roman"/>
          <w:color w:val="000000"/>
        </w:rPr>
        <w:t xml:space="preserve">4. The figure legends lack necessary details to fully understand the figures. A more comprehensive figure </w:t>
      </w:r>
      <w:proofErr w:type="gramStart"/>
      <w:r w:rsidRPr="00AD5145">
        <w:rPr>
          <w:rFonts w:ascii="Times New Roman" w:hAnsi="Times New Roman" w:cs="Times New Roman"/>
          <w:color w:val="000000"/>
        </w:rPr>
        <w:t>legends</w:t>
      </w:r>
      <w:proofErr w:type="gramEnd"/>
      <w:r w:rsidRPr="00AD5145">
        <w:rPr>
          <w:rFonts w:ascii="Times New Roman" w:hAnsi="Times New Roman" w:cs="Times New Roman"/>
          <w:color w:val="000000"/>
        </w:rPr>
        <w:t xml:space="preserve"> is needed.</w:t>
      </w:r>
    </w:p>
    <w:p w:rsidR="00776710" w:rsidRDefault="00776710" w:rsidP="00AD5145">
      <w:pPr>
        <w:rPr>
          <w:rFonts w:ascii="Times New Roman" w:hAnsi="Times New Roman" w:cs="Times New Roman" w:hint="eastAsia"/>
          <w:color w:val="000000"/>
        </w:rPr>
      </w:pPr>
      <w:r>
        <w:rPr>
          <w:rFonts w:ascii="Times New Roman" w:hAnsi="Times New Roman" w:cs="Times New Roman" w:hint="eastAsia"/>
          <w:color w:val="000000"/>
        </w:rPr>
        <w:t>Answer: We checked figure legends carefully and made some revisions.</w:t>
      </w:r>
    </w:p>
    <w:p w:rsidR="00776710" w:rsidRPr="00AD5145" w:rsidRDefault="00776710" w:rsidP="00AD5145">
      <w:pPr>
        <w:rPr>
          <w:rFonts w:ascii="Times New Roman" w:hAnsi="Times New Roman" w:cs="Times New Roman"/>
          <w:color w:val="000000"/>
        </w:rPr>
      </w:pPr>
      <w:r>
        <w:rPr>
          <w:rFonts w:ascii="Times New Roman" w:hAnsi="Times New Roman" w:cs="Times New Roman" w:hint="eastAsia"/>
          <w:color w:val="000000"/>
        </w:rPr>
        <w:t>Correction: The revised portions were highlighted in the tracked changes version.</w:t>
      </w:r>
    </w:p>
    <w:p w:rsidR="00776710" w:rsidRDefault="00776710" w:rsidP="00AD5145">
      <w:pPr>
        <w:rPr>
          <w:rFonts w:ascii="Times New Roman" w:hAnsi="Times New Roman" w:cs="Times New Roman" w:hint="eastAsia"/>
          <w:color w:val="000000"/>
        </w:rPr>
      </w:pP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t xml:space="preserve">5. There </w:t>
      </w:r>
      <w:proofErr w:type="gramStart"/>
      <w:r w:rsidRPr="00AD5145">
        <w:rPr>
          <w:rFonts w:ascii="Times New Roman" w:hAnsi="Times New Roman" w:cs="Times New Roman"/>
          <w:color w:val="000000"/>
        </w:rPr>
        <w:t>is</w:t>
      </w:r>
      <w:proofErr w:type="gramEnd"/>
      <w:r w:rsidRPr="00AD5145">
        <w:rPr>
          <w:rFonts w:ascii="Times New Roman" w:hAnsi="Times New Roman" w:cs="Times New Roman"/>
          <w:color w:val="000000"/>
        </w:rPr>
        <w:t xml:space="preserve"> typos and grammatical errors in the manuscript. Overall, the manuscript needs proofreading and polishing of the language.</w:t>
      </w:r>
    </w:p>
    <w:p w:rsidR="00776710" w:rsidRDefault="00776710" w:rsidP="00776710">
      <w:pPr>
        <w:rPr>
          <w:rFonts w:ascii="Times New Roman" w:hAnsi="Times New Roman" w:cs="Times New Roman" w:hint="eastAsia"/>
          <w:color w:val="000000"/>
        </w:rPr>
      </w:pPr>
      <w:r>
        <w:rPr>
          <w:rFonts w:ascii="Times New Roman" w:hAnsi="Times New Roman" w:cs="Times New Roman" w:hint="eastAsia"/>
          <w:color w:val="000000"/>
        </w:rPr>
        <w:t>Answer: We have checked the manuscript carefully and revised typo errors and grammatical errors.</w:t>
      </w:r>
    </w:p>
    <w:p w:rsidR="00776710" w:rsidRDefault="00776710" w:rsidP="00776710">
      <w:pPr>
        <w:rPr>
          <w:rFonts w:ascii="Times New Roman" w:hAnsi="Times New Roman" w:cs="Times New Roman" w:hint="eastAsia"/>
          <w:color w:val="000000"/>
        </w:rPr>
      </w:pPr>
      <w:r>
        <w:rPr>
          <w:rFonts w:ascii="Times New Roman" w:hAnsi="Times New Roman" w:cs="Times New Roman" w:hint="eastAsia"/>
          <w:color w:val="000000"/>
        </w:rPr>
        <w:t>Correction: The revised portions were highlighted in the tracked changes version.</w:t>
      </w:r>
    </w:p>
    <w:p w:rsidR="00AD5145" w:rsidRPr="00AD5145" w:rsidRDefault="00AD5145" w:rsidP="00AD5145">
      <w:pPr>
        <w:rPr>
          <w:rFonts w:ascii="Times New Roman" w:hAnsi="Times New Roman" w:cs="Times New Roman"/>
          <w:color w:val="000000"/>
        </w:rPr>
      </w:pPr>
    </w:p>
    <w:p w:rsidR="00AD5145" w:rsidRPr="00AD5145" w:rsidRDefault="00AD5145" w:rsidP="00AD5145">
      <w:pPr>
        <w:rPr>
          <w:rFonts w:ascii="Times New Roman" w:hAnsi="Times New Roman" w:cs="Times New Roman"/>
          <w:color w:val="000000"/>
        </w:rPr>
      </w:pPr>
      <w:r>
        <w:rPr>
          <w:rFonts w:ascii="Times New Roman" w:hAnsi="Times New Roman" w:cs="Times New Roman"/>
          <w:color w:val="000000"/>
        </w:rPr>
        <w:t>We greatly appreciate the efficient, professional and rapid processing of our paper by your team. If there is anything else we should do, please do not hesitate to let us know.</w:t>
      </w:r>
    </w:p>
    <w:p w:rsidR="00AD5145" w:rsidRPr="00AD5145" w:rsidRDefault="00AD5145" w:rsidP="00AD5145">
      <w:pPr>
        <w:rPr>
          <w:rFonts w:ascii="Times New Roman" w:hAnsi="Times New Roman" w:cs="Times New Roman"/>
          <w:color w:val="000000"/>
        </w:rPr>
      </w:pPr>
      <w:r w:rsidRPr="00AD5145">
        <w:rPr>
          <w:rFonts w:ascii="Times New Roman" w:hAnsi="Times New Roman" w:cs="Times New Roman"/>
          <w:color w:val="000000"/>
        </w:rPr>
        <w:br/>
      </w:r>
      <w:r>
        <w:rPr>
          <w:rFonts w:ascii="Times New Roman" w:hAnsi="Times New Roman" w:cs="Times New Roman"/>
          <w:color w:val="000000"/>
        </w:rPr>
        <w:t>Special thanks to you for your good comments.</w:t>
      </w:r>
      <w:r>
        <w:rPr>
          <w:rFonts w:ascii="Times New Roman" w:hAnsi="Times New Roman" w:cs="Times New Roman"/>
          <w:color w:val="000000"/>
        </w:rPr>
        <w:br/>
        <w:t>Best regards.</w:t>
      </w:r>
      <w:r>
        <w:rPr>
          <w:rFonts w:ascii="Times New Roman" w:hAnsi="Times New Roman" w:cs="Times New Roman"/>
          <w:color w:val="000000"/>
        </w:rPr>
        <w:br/>
      </w:r>
      <w:r>
        <w:rPr>
          <w:rFonts w:ascii="Times New Roman" w:hAnsi="Times New Roman" w:cs="Times New Roman"/>
          <w:color w:val="000000"/>
        </w:rPr>
        <w:br/>
      </w:r>
    </w:p>
    <w:p w:rsidR="00AD5145" w:rsidRPr="00AD5145" w:rsidRDefault="00AD5145" w:rsidP="00AD5145">
      <w:pPr>
        <w:rPr>
          <w:rFonts w:ascii="Times New Roman" w:hAnsi="Times New Roman" w:cs="Times New Roman"/>
          <w:color w:val="000000"/>
        </w:rPr>
      </w:pPr>
      <w:r>
        <w:rPr>
          <w:rFonts w:ascii="Times New Roman" w:hAnsi="Times New Roman" w:cs="Times New Roman"/>
          <w:color w:val="000000"/>
        </w:rPr>
        <w:t xml:space="preserve">Sincerely yours,                    </w:t>
      </w:r>
    </w:p>
    <w:p w:rsidR="00AD5145" w:rsidRPr="00AD5145" w:rsidRDefault="00AD5145" w:rsidP="00AD5145">
      <w:pPr>
        <w:rPr>
          <w:rFonts w:ascii="Times New Roman" w:hAnsi="Times New Roman" w:cs="Times New Roman"/>
          <w:color w:val="000000"/>
        </w:rPr>
      </w:pPr>
      <w:r>
        <w:rPr>
          <w:rFonts w:ascii="Times New Roman" w:hAnsi="Times New Roman" w:cs="Times New Roman"/>
          <w:color w:val="000000"/>
        </w:rPr>
        <w:t> </w:t>
      </w:r>
    </w:p>
    <w:p w:rsidR="00776710" w:rsidRDefault="00776710" w:rsidP="00776710">
      <w:pPr>
        <w:autoSpaceDE w:val="0"/>
        <w:autoSpaceDN w:val="0"/>
        <w:adjustRightInd w:val="0"/>
        <w:spacing w:line="276" w:lineRule="auto"/>
        <w:jc w:val="left"/>
        <w:rPr>
          <w:rFonts w:ascii="Times New Roman" w:hAnsi="Times New Roman" w:cs="Times New Roman"/>
          <w:szCs w:val="24"/>
        </w:rPr>
      </w:pPr>
      <w:proofErr w:type="spellStart"/>
      <w:r w:rsidRPr="00914886">
        <w:rPr>
          <w:rFonts w:ascii="Times New Roman" w:hAnsi="Times New Roman" w:cs="Times New Roman" w:hint="eastAsia"/>
          <w:szCs w:val="24"/>
        </w:rPr>
        <w:t>Bingjin</w:t>
      </w:r>
      <w:proofErr w:type="spellEnd"/>
      <w:r w:rsidRPr="00914886">
        <w:rPr>
          <w:rFonts w:ascii="Times New Roman" w:hAnsi="Times New Roman" w:cs="Times New Roman" w:hint="eastAsia"/>
          <w:szCs w:val="24"/>
        </w:rPr>
        <w:t xml:space="preserve"> Li</w:t>
      </w:r>
      <w:r w:rsidRPr="00914886">
        <w:rPr>
          <w:rFonts w:ascii="Times New Roman" w:hAnsi="Times New Roman" w:cs="Times New Roman"/>
          <w:szCs w:val="24"/>
        </w:rPr>
        <w:t xml:space="preserve">, </w:t>
      </w:r>
    </w:p>
    <w:p w:rsidR="00776710" w:rsidRPr="00914886" w:rsidRDefault="00776710" w:rsidP="00776710">
      <w:pPr>
        <w:autoSpaceDE w:val="0"/>
        <w:autoSpaceDN w:val="0"/>
        <w:adjustRightInd w:val="0"/>
        <w:spacing w:line="276" w:lineRule="auto"/>
        <w:jc w:val="left"/>
        <w:rPr>
          <w:rFonts w:ascii="Times New Roman" w:hAnsi="Times New Roman" w:cs="Times New Roman"/>
          <w:szCs w:val="24"/>
        </w:rPr>
      </w:pPr>
      <w:r w:rsidRPr="00914886">
        <w:rPr>
          <w:rFonts w:ascii="Times New Roman" w:hAnsi="Times New Roman" w:cs="Times New Roman"/>
          <w:szCs w:val="24"/>
        </w:rPr>
        <w:t>Jilin provincial key</w:t>
      </w:r>
      <w:r w:rsidRPr="00914886">
        <w:rPr>
          <w:rFonts w:ascii="Times New Roman" w:hAnsi="Times New Roman" w:cs="Times New Roman" w:hint="eastAsia"/>
          <w:szCs w:val="24"/>
        </w:rPr>
        <w:t xml:space="preserve"> </w:t>
      </w:r>
      <w:r w:rsidRPr="00914886">
        <w:rPr>
          <w:rFonts w:ascii="Times New Roman" w:hAnsi="Times New Roman" w:cs="Times New Roman"/>
          <w:szCs w:val="24"/>
        </w:rPr>
        <w:t xml:space="preserve">laboratory on molecular and chemical genetic </w:t>
      </w:r>
    </w:p>
    <w:p w:rsidR="00776710" w:rsidRPr="00914886" w:rsidRDefault="00776710" w:rsidP="00776710">
      <w:pPr>
        <w:autoSpaceDE w:val="0"/>
        <w:autoSpaceDN w:val="0"/>
        <w:adjustRightInd w:val="0"/>
        <w:spacing w:line="276" w:lineRule="auto"/>
        <w:jc w:val="left"/>
        <w:rPr>
          <w:rFonts w:ascii="Times New Roman" w:hAnsi="Times New Roman" w:cs="Times New Roman"/>
          <w:szCs w:val="24"/>
        </w:rPr>
      </w:pPr>
      <w:r w:rsidRPr="00914886">
        <w:rPr>
          <w:rFonts w:ascii="Times New Roman" w:hAnsi="Times New Roman" w:cs="Times New Roman"/>
          <w:szCs w:val="24"/>
        </w:rPr>
        <w:t>The Second Hospital of Jilin University</w:t>
      </w:r>
    </w:p>
    <w:p w:rsidR="00776710" w:rsidRPr="00914886" w:rsidRDefault="00776710" w:rsidP="00776710">
      <w:pPr>
        <w:autoSpaceDE w:val="0"/>
        <w:autoSpaceDN w:val="0"/>
        <w:adjustRightInd w:val="0"/>
        <w:spacing w:line="276" w:lineRule="auto"/>
        <w:jc w:val="left"/>
        <w:rPr>
          <w:rFonts w:ascii="Times New Roman" w:hAnsi="Times New Roman" w:cs="Times New Roman"/>
          <w:szCs w:val="24"/>
        </w:rPr>
      </w:pPr>
      <w:r w:rsidRPr="00914886">
        <w:rPr>
          <w:rFonts w:ascii="Times New Roman" w:hAnsi="Times New Roman" w:cs="Times New Roman"/>
          <w:szCs w:val="24"/>
        </w:rPr>
        <w:t xml:space="preserve">218 </w:t>
      </w:r>
      <w:proofErr w:type="spellStart"/>
      <w:r w:rsidRPr="00914886">
        <w:rPr>
          <w:rFonts w:ascii="Times New Roman" w:hAnsi="Times New Roman" w:cs="Times New Roman"/>
          <w:szCs w:val="24"/>
        </w:rPr>
        <w:t>Ziqiang</w:t>
      </w:r>
      <w:proofErr w:type="spellEnd"/>
      <w:r w:rsidRPr="00914886">
        <w:rPr>
          <w:rFonts w:ascii="Times New Roman" w:hAnsi="Times New Roman" w:cs="Times New Roman"/>
          <w:szCs w:val="24"/>
        </w:rPr>
        <w:t xml:space="preserve"> street Changchun China 130041</w:t>
      </w:r>
    </w:p>
    <w:p w:rsidR="00AD5145" w:rsidRPr="00AD5145" w:rsidRDefault="00776710" w:rsidP="00776710">
      <w:pPr>
        <w:rPr>
          <w:rFonts w:ascii="Times New Roman" w:hAnsi="Times New Roman" w:cs="Times New Roman"/>
          <w:color w:val="000000"/>
        </w:rPr>
      </w:pPr>
      <w:r w:rsidRPr="00914886">
        <w:rPr>
          <w:rFonts w:ascii="Times New Roman" w:hAnsi="Times New Roman" w:cs="Times New Roman"/>
          <w:szCs w:val="24"/>
        </w:rPr>
        <w:t xml:space="preserve">Email: </w:t>
      </w:r>
      <w:r w:rsidRPr="00914886">
        <w:rPr>
          <w:rFonts w:ascii="Times New Roman" w:hAnsi="Times New Roman" w:cs="Times New Roman" w:hint="eastAsia"/>
          <w:szCs w:val="24"/>
        </w:rPr>
        <w:t>bingjinli</w:t>
      </w:r>
      <w:r w:rsidRPr="00914886">
        <w:rPr>
          <w:rFonts w:ascii="Times New Roman" w:hAnsi="Times New Roman" w:cs="Times New Roman"/>
          <w:szCs w:val="24"/>
        </w:rPr>
        <w:t>@</w:t>
      </w:r>
      <w:r w:rsidRPr="00914886">
        <w:rPr>
          <w:rFonts w:ascii="Times New Roman" w:hAnsi="Times New Roman" w:cs="Times New Roman" w:hint="eastAsia"/>
          <w:szCs w:val="24"/>
        </w:rPr>
        <w:t>hotmail</w:t>
      </w:r>
      <w:r w:rsidRPr="00914886">
        <w:rPr>
          <w:rFonts w:ascii="Times New Roman" w:hAnsi="Times New Roman" w:cs="Times New Roman"/>
          <w:szCs w:val="24"/>
        </w:rPr>
        <w:t>.com</w:t>
      </w:r>
    </w:p>
    <w:p w:rsidR="00084DFF" w:rsidRPr="00AD5145" w:rsidRDefault="00084DFF" w:rsidP="002D783E">
      <w:pPr>
        <w:rPr>
          <w:rFonts w:ascii="Times New Roman" w:hAnsi="Times New Roman" w:cs="Times New Roman"/>
          <w:color w:val="000000"/>
        </w:rPr>
      </w:pPr>
    </w:p>
    <w:sectPr w:rsidR="00084DFF" w:rsidRPr="00AD5145" w:rsidSect="002D783E">
      <w:headerReference w:type="default" r:id="rId7"/>
      <w:footerReference w:type="default" r:id="rId8"/>
      <w:pgSz w:w="11906" w:h="16838"/>
      <w:pgMar w:top="1440" w:right="1797" w:bottom="1440" w:left="1797" w:header="851" w:footer="99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16" w:rsidRDefault="00274816" w:rsidP="00B53A44">
      <w:r>
        <w:separator/>
      </w:r>
    </w:p>
  </w:endnote>
  <w:endnote w:type="continuationSeparator" w:id="0">
    <w:p w:rsidR="00274816" w:rsidRDefault="00274816" w:rsidP="00B53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C3" w:rsidRDefault="009B49FB">
    <w:pPr>
      <w:pStyle w:val="a7"/>
      <w:framePr w:wrap="around" w:vAnchor="text" w:hAnchor="margin" w:xAlign="center" w:y="1"/>
      <w:rPr>
        <w:rStyle w:val="aa"/>
      </w:rPr>
    </w:pPr>
    <w:r>
      <w:rPr>
        <w:rStyle w:val="aa"/>
        <w:rFonts w:cs="Calibri"/>
      </w:rPr>
      <w:fldChar w:fldCharType="begin"/>
    </w:r>
    <w:r w:rsidR="00617FC3">
      <w:rPr>
        <w:rStyle w:val="aa"/>
        <w:rFonts w:cs="Calibri"/>
      </w:rPr>
      <w:instrText xml:space="preserve">PAGE  </w:instrText>
    </w:r>
    <w:r>
      <w:rPr>
        <w:rStyle w:val="aa"/>
        <w:rFonts w:cs="Calibri"/>
      </w:rPr>
      <w:fldChar w:fldCharType="separate"/>
    </w:r>
    <w:r w:rsidR="00EC7989">
      <w:rPr>
        <w:rStyle w:val="aa"/>
        <w:rFonts w:cs="Calibri"/>
        <w:noProof/>
      </w:rPr>
      <w:t>3</w:t>
    </w:r>
    <w:r>
      <w:rPr>
        <w:rStyle w:val="aa"/>
        <w:rFonts w:cs="Calibri"/>
      </w:rPr>
      <w:fldChar w:fldCharType="end"/>
    </w:r>
  </w:p>
  <w:p w:rsidR="00617FC3" w:rsidRDefault="00617FC3">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16" w:rsidRDefault="00274816" w:rsidP="00B53A44">
      <w:r>
        <w:separator/>
      </w:r>
    </w:p>
  </w:footnote>
  <w:footnote w:type="continuationSeparator" w:id="0">
    <w:p w:rsidR="00274816" w:rsidRDefault="00274816" w:rsidP="00B53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C3" w:rsidRDefault="00617FC3">
    <w:pPr>
      <w:pStyle w:val="a8"/>
      <w:jc w:val="righ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D8D"/>
    <w:multiLevelType w:val="hybridMultilevel"/>
    <w:tmpl w:val="C1AC53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CF29C4"/>
    <w:multiLevelType w:val="hybridMultilevel"/>
    <w:tmpl w:val="DDD488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AC147C"/>
    <w:multiLevelType w:val="hybridMultilevel"/>
    <w:tmpl w:val="32A40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C62AA5"/>
    <w:multiLevelType w:val="multilevel"/>
    <w:tmpl w:val="4F84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592397"/>
    <w:multiLevelType w:val="hybridMultilevel"/>
    <w:tmpl w:val="BD4CAD18"/>
    <w:lvl w:ilvl="0" w:tplc="323A6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9D4C3D"/>
    <w:multiLevelType w:val="multilevel"/>
    <w:tmpl w:val="EAB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0&lt;/Enabled&gt;&lt;ScanUnformatted&gt;1&lt;/ScanUnformatted&gt;&lt;ScanChanges&gt;1&lt;/ScanChanges&gt;&lt;/ENInstantFormat&gt;"/>
    <w:docVar w:name="EN.Layout" w:val="&lt;ENLayout&gt;&lt;Style&gt;Peer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fxvdxdzjt9w5desw0c52p2xazszz5axxazf&quot;&gt;My EndNote Library&lt;record-ids&gt;&lt;item&gt;1&lt;/item&gt;&lt;item&gt;12&lt;/item&gt;&lt;item&gt;14&lt;/item&gt;&lt;item&gt;17&lt;/item&gt;&lt;item&gt;18&lt;/item&gt;&lt;item&gt;19&lt;/item&gt;&lt;/record-ids&gt;&lt;/item&gt;&lt;/Libraries&gt;"/>
  </w:docVars>
  <w:rsids>
    <w:rsidRoot w:val="00B53A44"/>
    <w:rsid w:val="00001600"/>
    <w:rsid w:val="00001EED"/>
    <w:rsid w:val="00003B0A"/>
    <w:rsid w:val="00011EAC"/>
    <w:rsid w:val="00044A32"/>
    <w:rsid w:val="0005553B"/>
    <w:rsid w:val="000669F9"/>
    <w:rsid w:val="00074AE3"/>
    <w:rsid w:val="0008058D"/>
    <w:rsid w:val="000843BF"/>
    <w:rsid w:val="00084DFF"/>
    <w:rsid w:val="00095EFF"/>
    <w:rsid w:val="000B131C"/>
    <w:rsid w:val="000C1322"/>
    <w:rsid w:val="000C27C5"/>
    <w:rsid w:val="000C5F5F"/>
    <w:rsid w:val="000C654C"/>
    <w:rsid w:val="000D5330"/>
    <w:rsid w:val="000E0FDA"/>
    <w:rsid w:val="000E2271"/>
    <w:rsid w:val="000E4400"/>
    <w:rsid w:val="000F53AE"/>
    <w:rsid w:val="00110F17"/>
    <w:rsid w:val="00111AA2"/>
    <w:rsid w:val="00111F92"/>
    <w:rsid w:val="001175EA"/>
    <w:rsid w:val="0012068E"/>
    <w:rsid w:val="0012190A"/>
    <w:rsid w:val="00124AD9"/>
    <w:rsid w:val="001260EB"/>
    <w:rsid w:val="0013461F"/>
    <w:rsid w:val="00136C4C"/>
    <w:rsid w:val="00140474"/>
    <w:rsid w:val="001536FB"/>
    <w:rsid w:val="00167010"/>
    <w:rsid w:val="001723F3"/>
    <w:rsid w:val="0017270F"/>
    <w:rsid w:val="0017437A"/>
    <w:rsid w:val="001757D7"/>
    <w:rsid w:val="00187339"/>
    <w:rsid w:val="00194BAE"/>
    <w:rsid w:val="001A2CB4"/>
    <w:rsid w:val="001A3AB7"/>
    <w:rsid w:val="001A54C4"/>
    <w:rsid w:val="001C0F7B"/>
    <w:rsid w:val="001D1ACA"/>
    <w:rsid w:val="001D2495"/>
    <w:rsid w:val="001E73F5"/>
    <w:rsid w:val="001F4AE8"/>
    <w:rsid w:val="002045DA"/>
    <w:rsid w:val="00213C1B"/>
    <w:rsid w:val="00231DC6"/>
    <w:rsid w:val="002357A1"/>
    <w:rsid w:val="002543E5"/>
    <w:rsid w:val="00254A07"/>
    <w:rsid w:val="00274816"/>
    <w:rsid w:val="0029595C"/>
    <w:rsid w:val="002A0533"/>
    <w:rsid w:val="002A44A6"/>
    <w:rsid w:val="002A50CD"/>
    <w:rsid w:val="002A5FE6"/>
    <w:rsid w:val="002B38F7"/>
    <w:rsid w:val="002B3A11"/>
    <w:rsid w:val="002B3A4E"/>
    <w:rsid w:val="002B5C8E"/>
    <w:rsid w:val="002C236E"/>
    <w:rsid w:val="002C4DE0"/>
    <w:rsid w:val="002D783E"/>
    <w:rsid w:val="002E6B98"/>
    <w:rsid w:val="002F3802"/>
    <w:rsid w:val="0030102A"/>
    <w:rsid w:val="003072DC"/>
    <w:rsid w:val="0032170D"/>
    <w:rsid w:val="00327D65"/>
    <w:rsid w:val="003321C5"/>
    <w:rsid w:val="0035207A"/>
    <w:rsid w:val="00353B98"/>
    <w:rsid w:val="00353DEA"/>
    <w:rsid w:val="003552CB"/>
    <w:rsid w:val="00355BA0"/>
    <w:rsid w:val="003602AC"/>
    <w:rsid w:val="003639AF"/>
    <w:rsid w:val="003800BD"/>
    <w:rsid w:val="00383BF1"/>
    <w:rsid w:val="00384DFD"/>
    <w:rsid w:val="003861BB"/>
    <w:rsid w:val="00390AE4"/>
    <w:rsid w:val="003A2D17"/>
    <w:rsid w:val="003A38E2"/>
    <w:rsid w:val="003A4DA4"/>
    <w:rsid w:val="003A66AF"/>
    <w:rsid w:val="003A70E7"/>
    <w:rsid w:val="003A7AEE"/>
    <w:rsid w:val="003B7D23"/>
    <w:rsid w:val="003C38CA"/>
    <w:rsid w:val="003C3C47"/>
    <w:rsid w:val="003D344E"/>
    <w:rsid w:val="003D440F"/>
    <w:rsid w:val="003E1982"/>
    <w:rsid w:val="0040599F"/>
    <w:rsid w:val="00410DC0"/>
    <w:rsid w:val="0041664C"/>
    <w:rsid w:val="0042520E"/>
    <w:rsid w:val="00441E6A"/>
    <w:rsid w:val="00457CD5"/>
    <w:rsid w:val="00464329"/>
    <w:rsid w:val="0047134B"/>
    <w:rsid w:val="004754A3"/>
    <w:rsid w:val="0047699D"/>
    <w:rsid w:val="00477533"/>
    <w:rsid w:val="00477DB7"/>
    <w:rsid w:val="00493DF5"/>
    <w:rsid w:val="004943F7"/>
    <w:rsid w:val="004B02A5"/>
    <w:rsid w:val="004B27E4"/>
    <w:rsid w:val="004C593D"/>
    <w:rsid w:val="004E3BE1"/>
    <w:rsid w:val="005024F5"/>
    <w:rsid w:val="00505039"/>
    <w:rsid w:val="00506681"/>
    <w:rsid w:val="0051399D"/>
    <w:rsid w:val="005149B6"/>
    <w:rsid w:val="00516268"/>
    <w:rsid w:val="005165CE"/>
    <w:rsid w:val="005239CA"/>
    <w:rsid w:val="005256ED"/>
    <w:rsid w:val="00531DDF"/>
    <w:rsid w:val="0053430E"/>
    <w:rsid w:val="005463F7"/>
    <w:rsid w:val="005647F1"/>
    <w:rsid w:val="00564C37"/>
    <w:rsid w:val="00584973"/>
    <w:rsid w:val="00585B3A"/>
    <w:rsid w:val="00591834"/>
    <w:rsid w:val="0059272B"/>
    <w:rsid w:val="00592EDA"/>
    <w:rsid w:val="005B3ED0"/>
    <w:rsid w:val="005B74E8"/>
    <w:rsid w:val="005B7886"/>
    <w:rsid w:val="005C1151"/>
    <w:rsid w:val="005C5D50"/>
    <w:rsid w:val="005C69F8"/>
    <w:rsid w:val="005C6DD2"/>
    <w:rsid w:val="005D02C1"/>
    <w:rsid w:val="005D2F7A"/>
    <w:rsid w:val="005D7691"/>
    <w:rsid w:val="005E1DB4"/>
    <w:rsid w:val="00600647"/>
    <w:rsid w:val="00607DD3"/>
    <w:rsid w:val="0061045D"/>
    <w:rsid w:val="00617FC3"/>
    <w:rsid w:val="006346A7"/>
    <w:rsid w:val="00635DAA"/>
    <w:rsid w:val="00635F56"/>
    <w:rsid w:val="006366B2"/>
    <w:rsid w:val="00641668"/>
    <w:rsid w:val="00646631"/>
    <w:rsid w:val="00647700"/>
    <w:rsid w:val="00651D8E"/>
    <w:rsid w:val="00660D1B"/>
    <w:rsid w:val="00663993"/>
    <w:rsid w:val="0066480F"/>
    <w:rsid w:val="006666C1"/>
    <w:rsid w:val="00667058"/>
    <w:rsid w:val="00683433"/>
    <w:rsid w:val="006843C8"/>
    <w:rsid w:val="00695830"/>
    <w:rsid w:val="006A1C88"/>
    <w:rsid w:val="006B1D22"/>
    <w:rsid w:val="006B3A20"/>
    <w:rsid w:val="006B4B04"/>
    <w:rsid w:val="006C574F"/>
    <w:rsid w:val="006D6FBB"/>
    <w:rsid w:val="006F4044"/>
    <w:rsid w:val="00700552"/>
    <w:rsid w:val="00702E3A"/>
    <w:rsid w:val="00702FAE"/>
    <w:rsid w:val="00717C41"/>
    <w:rsid w:val="007223E2"/>
    <w:rsid w:val="0073366A"/>
    <w:rsid w:val="00740BEB"/>
    <w:rsid w:val="007749FD"/>
    <w:rsid w:val="00776710"/>
    <w:rsid w:val="00795549"/>
    <w:rsid w:val="007A33C7"/>
    <w:rsid w:val="007A7C3E"/>
    <w:rsid w:val="007B42F1"/>
    <w:rsid w:val="007C22C0"/>
    <w:rsid w:val="007C7056"/>
    <w:rsid w:val="007F4C06"/>
    <w:rsid w:val="007F5C3C"/>
    <w:rsid w:val="008075A2"/>
    <w:rsid w:val="00812160"/>
    <w:rsid w:val="008149AD"/>
    <w:rsid w:val="00820F88"/>
    <w:rsid w:val="00824E1A"/>
    <w:rsid w:val="008261B3"/>
    <w:rsid w:val="0083617B"/>
    <w:rsid w:val="0084392B"/>
    <w:rsid w:val="0084422E"/>
    <w:rsid w:val="00846BF3"/>
    <w:rsid w:val="008512D4"/>
    <w:rsid w:val="008676A9"/>
    <w:rsid w:val="00874886"/>
    <w:rsid w:val="008803E7"/>
    <w:rsid w:val="00880B2D"/>
    <w:rsid w:val="00881E06"/>
    <w:rsid w:val="008873E9"/>
    <w:rsid w:val="00892F95"/>
    <w:rsid w:val="008A6FAB"/>
    <w:rsid w:val="008B677E"/>
    <w:rsid w:val="008C22AF"/>
    <w:rsid w:val="008C7538"/>
    <w:rsid w:val="008D793D"/>
    <w:rsid w:val="008E3205"/>
    <w:rsid w:val="008E6296"/>
    <w:rsid w:val="008E6FB3"/>
    <w:rsid w:val="008F317E"/>
    <w:rsid w:val="00900A25"/>
    <w:rsid w:val="009248C7"/>
    <w:rsid w:val="00937D25"/>
    <w:rsid w:val="00940E8E"/>
    <w:rsid w:val="00947BC4"/>
    <w:rsid w:val="0095528B"/>
    <w:rsid w:val="00957939"/>
    <w:rsid w:val="009612F9"/>
    <w:rsid w:val="00975CC4"/>
    <w:rsid w:val="00980F9B"/>
    <w:rsid w:val="00987BA7"/>
    <w:rsid w:val="009912E5"/>
    <w:rsid w:val="009B2256"/>
    <w:rsid w:val="009B2FE6"/>
    <w:rsid w:val="009B49FB"/>
    <w:rsid w:val="009D4A84"/>
    <w:rsid w:val="009D68AE"/>
    <w:rsid w:val="009F325D"/>
    <w:rsid w:val="00A11200"/>
    <w:rsid w:val="00A2657E"/>
    <w:rsid w:val="00A3387F"/>
    <w:rsid w:val="00A33D79"/>
    <w:rsid w:val="00A4106E"/>
    <w:rsid w:val="00A428E5"/>
    <w:rsid w:val="00A51F5E"/>
    <w:rsid w:val="00A531E6"/>
    <w:rsid w:val="00A662DC"/>
    <w:rsid w:val="00A83698"/>
    <w:rsid w:val="00A90869"/>
    <w:rsid w:val="00A929FF"/>
    <w:rsid w:val="00AA26AB"/>
    <w:rsid w:val="00AA4537"/>
    <w:rsid w:val="00AB2AC6"/>
    <w:rsid w:val="00AB4856"/>
    <w:rsid w:val="00AB5F70"/>
    <w:rsid w:val="00AC131F"/>
    <w:rsid w:val="00AC26D2"/>
    <w:rsid w:val="00AC2947"/>
    <w:rsid w:val="00AC6DF0"/>
    <w:rsid w:val="00AD5145"/>
    <w:rsid w:val="00AE2133"/>
    <w:rsid w:val="00AE2CAD"/>
    <w:rsid w:val="00AE3FB1"/>
    <w:rsid w:val="00AF02FE"/>
    <w:rsid w:val="00AF0EB6"/>
    <w:rsid w:val="00AF5AD5"/>
    <w:rsid w:val="00B034DB"/>
    <w:rsid w:val="00B06263"/>
    <w:rsid w:val="00B111CB"/>
    <w:rsid w:val="00B12EE8"/>
    <w:rsid w:val="00B15EFB"/>
    <w:rsid w:val="00B226DA"/>
    <w:rsid w:val="00B33D2E"/>
    <w:rsid w:val="00B36142"/>
    <w:rsid w:val="00B53A44"/>
    <w:rsid w:val="00B61456"/>
    <w:rsid w:val="00B6421E"/>
    <w:rsid w:val="00B65FD9"/>
    <w:rsid w:val="00B707B1"/>
    <w:rsid w:val="00B77F2B"/>
    <w:rsid w:val="00B826DD"/>
    <w:rsid w:val="00B878FC"/>
    <w:rsid w:val="00BA3652"/>
    <w:rsid w:val="00BB1BDD"/>
    <w:rsid w:val="00BB57C0"/>
    <w:rsid w:val="00BC0E80"/>
    <w:rsid w:val="00BC3575"/>
    <w:rsid w:val="00BD23BA"/>
    <w:rsid w:val="00BE21F6"/>
    <w:rsid w:val="00BF1D22"/>
    <w:rsid w:val="00BF4720"/>
    <w:rsid w:val="00BF6CB6"/>
    <w:rsid w:val="00C06C0C"/>
    <w:rsid w:val="00C07ACE"/>
    <w:rsid w:val="00C1615E"/>
    <w:rsid w:val="00C32901"/>
    <w:rsid w:val="00C33E02"/>
    <w:rsid w:val="00C35B40"/>
    <w:rsid w:val="00C42C40"/>
    <w:rsid w:val="00C47329"/>
    <w:rsid w:val="00C55C67"/>
    <w:rsid w:val="00C61305"/>
    <w:rsid w:val="00C6411C"/>
    <w:rsid w:val="00C669F6"/>
    <w:rsid w:val="00C70D25"/>
    <w:rsid w:val="00C71D6E"/>
    <w:rsid w:val="00C92AE4"/>
    <w:rsid w:val="00CA382B"/>
    <w:rsid w:val="00CA3B3B"/>
    <w:rsid w:val="00CA541B"/>
    <w:rsid w:val="00CB1BD3"/>
    <w:rsid w:val="00CB22C9"/>
    <w:rsid w:val="00CB5BE5"/>
    <w:rsid w:val="00CB6051"/>
    <w:rsid w:val="00CB6CF4"/>
    <w:rsid w:val="00CD0845"/>
    <w:rsid w:val="00CD29F9"/>
    <w:rsid w:val="00CE043E"/>
    <w:rsid w:val="00CE3247"/>
    <w:rsid w:val="00CE37CF"/>
    <w:rsid w:val="00CF1DA2"/>
    <w:rsid w:val="00D058EE"/>
    <w:rsid w:val="00D10A99"/>
    <w:rsid w:val="00D145ED"/>
    <w:rsid w:val="00D153D8"/>
    <w:rsid w:val="00D172CB"/>
    <w:rsid w:val="00D24A41"/>
    <w:rsid w:val="00D30E67"/>
    <w:rsid w:val="00D3595A"/>
    <w:rsid w:val="00D37895"/>
    <w:rsid w:val="00D405B7"/>
    <w:rsid w:val="00D45218"/>
    <w:rsid w:val="00D61E31"/>
    <w:rsid w:val="00D61E3D"/>
    <w:rsid w:val="00D649ED"/>
    <w:rsid w:val="00D70DE6"/>
    <w:rsid w:val="00D710ED"/>
    <w:rsid w:val="00D71AF8"/>
    <w:rsid w:val="00D83356"/>
    <w:rsid w:val="00D844A5"/>
    <w:rsid w:val="00D85602"/>
    <w:rsid w:val="00DA0D37"/>
    <w:rsid w:val="00DB02CA"/>
    <w:rsid w:val="00DB13E1"/>
    <w:rsid w:val="00DC016D"/>
    <w:rsid w:val="00DC025C"/>
    <w:rsid w:val="00DC0BB3"/>
    <w:rsid w:val="00DC142E"/>
    <w:rsid w:val="00DC1433"/>
    <w:rsid w:val="00DC72ED"/>
    <w:rsid w:val="00DD6C5E"/>
    <w:rsid w:val="00DE618E"/>
    <w:rsid w:val="00DF5122"/>
    <w:rsid w:val="00E12D0C"/>
    <w:rsid w:val="00E12F67"/>
    <w:rsid w:val="00E212FE"/>
    <w:rsid w:val="00E33376"/>
    <w:rsid w:val="00E36AFD"/>
    <w:rsid w:val="00E509F6"/>
    <w:rsid w:val="00E5131E"/>
    <w:rsid w:val="00E51C76"/>
    <w:rsid w:val="00E60F5F"/>
    <w:rsid w:val="00E652ED"/>
    <w:rsid w:val="00E719FC"/>
    <w:rsid w:val="00EA23C9"/>
    <w:rsid w:val="00EB222F"/>
    <w:rsid w:val="00EB67C7"/>
    <w:rsid w:val="00EC02D4"/>
    <w:rsid w:val="00EC4EF1"/>
    <w:rsid w:val="00EC58A6"/>
    <w:rsid w:val="00EC7989"/>
    <w:rsid w:val="00EC7BC5"/>
    <w:rsid w:val="00ED0826"/>
    <w:rsid w:val="00EE6205"/>
    <w:rsid w:val="00EE7B12"/>
    <w:rsid w:val="00EF1D54"/>
    <w:rsid w:val="00EF2DE5"/>
    <w:rsid w:val="00F21A3E"/>
    <w:rsid w:val="00F275DA"/>
    <w:rsid w:val="00F40B1A"/>
    <w:rsid w:val="00F44BEF"/>
    <w:rsid w:val="00F50E7A"/>
    <w:rsid w:val="00F518AC"/>
    <w:rsid w:val="00F672FF"/>
    <w:rsid w:val="00F71225"/>
    <w:rsid w:val="00F753BD"/>
    <w:rsid w:val="00F84868"/>
    <w:rsid w:val="00FB54BF"/>
    <w:rsid w:val="00FB632F"/>
    <w:rsid w:val="00FD1D14"/>
    <w:rsid w:val="00FF0693"/>
    <w:rsid w:val="00FF599A"/>
    <w:rsid w:val="00FF75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44"/>
    <w:pPr>
      <w:widowControl w:val="0"/>
      <w:jc w:val="both"/>
    </w:pPr>
    <w:rPr>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53A44"/>
    <w:pPr>
      <w:jc w:val="left"/>
    </w:pPr>
  </w:style>
  <w:style w:type="character" w:customStyle="1" w:styleId="Char">
    <w:name w:val="批注文字 Char"/>
    <w:basedOn w:val="a0"/>
    <w:link w:val="a3"/>
    <w:uiPriority w:val="99"/>
    <w:semiHidden/>
    <w:locked/>
    <w:rsid w:val="00B53A44"/>
    <w:rPr>
      <w:rFonts w:ascii="Calibri" w:eastAsia="宋体" w:hAnsi="Calibri" w:cs="Calibri"/>
      <w:sz w:val="21"/>
      <w:szCs w:val="21"/>
    </w:rPr>
  </w:style>
  <w:style w:type="paragraph" w:styleId="a4">
    <w:name w:val="annotation subject"/>
    <w:basedOn w:val="a3"/>
    <w:next w:val="a3"/>
    <w:link w:val="Char0"/>
    <w:uiPriority w:val="99"/>
    <w:semiHidden/>
    <w:rsid w:val="00B53A44"/>
    <w:rPr>
      <w:b/>
      <w:bCs/>
    </w:rPr>
  </w:style>
  <w:style w:type="character" w:customStyle="1" w:styleId="Char0">
    <w:name w:val="批注主题 Char"/>
    <w:basedOn w:val="Char"/>
    <w:link w:val="a4"/>
    <w:uiPriority w:val="99"/>
    <w:semiHidden/>
    <w:locked/>
    <w:rsid w:val="00B53A44"/>
    <w:rPr>
      <w:rFonts w:ascii="Calibri" w:eastAsia="宋体" w:hAnsi="Calibri" w:cs="Calibri"/>
      <w:b/>
      <w:bCs/>
      <w:sz w:val="21"/>
      <w:szCs w:val="21"/>
    </w:rPr>
  </w:style>
  <w:style w:type="paragraph" w:styleId="a5">
    <w:name w:val="Body Text Indent"/>
    <w:basedOn w:val="a"/>
    <w:link w:val="Char1"/>
    <w:uiPriority w:val="99"/>
    <w:rsid w:val="00B53A44"/>
    <w:pPr>
      <w:ind w:firstLineChars="200" w:firstLine="480"/>
    </w:pPr>
    <w:rPr>
      <w:szCs w:val="20"/>
    </w:rPr>
  </w:style>
  <w:style w:type="character" w:customStyle="1" w:styleId="Char1">
    <w:name w:val="正文文本缩进 Char"/>
    <w:basedOn w:val="a0"/>
    <w:link w:val="a5"/>
    <w:uiPriority w:val="99"/>
    <w:locked/>
    <w:rsid w:val="00B53A44"/>
    <w:rPr>
      <w:rFonts w:ascii="Calibri" w:eastAsia="宋体" w:hAnsi="Calibri" w:cs="Calibri"/>
      <w:kern w:val="0"/>
      <w:sz w:val="21"/>
      <w:szCs w:val="21"/>
    </w:rPr>
  </w:style>
  <w:style w:type="paragraph" w:styleId="a6">
    <w:name w:val="Balloon Text"/>
    <w:basedOn w:val="a"/>
    <w:link w:val="Char2"/>
    <w:uiPriority w:val="99"/>
    <w:semiHidden/>
    <w:rsid w:val="00B53A44"/>
    <w:rPr>
      <w:sz w:val="18"/>
      <w:szCs w:val="18"/>
    </w:rPr>
  </w:style>
  <w:style w:type="character" w:customStyle="1" w:styleId="Char2">
    <w:name w:val="批注框文本 Char"/>
    <w:basedOn w:val="a0"/>
    <w:link w:val="a6"/>
    <w:uiPriority w:val="99"/>
    <w:semiHidden/>
    <w:locked/>
    <w:rsid w:val="00B53A44"/>
    <w:rPr>
      <w:rFonts w:ascii="Calibri" w:eastAsia="宋体" w:hAnsi="Calibri" w:cs="Calibri"/>
      <w:kern w:val="0"/>
      <w:sz w:val="18"/>
      <w:szCs w:val="18"/>
    </w:rPr>
  </w:style>
  <w:style w:type="paragraph" w:styleId="a7">
    <w:name w:val="footer"/>
    <w:basedOn w:val="a"/>
    <w:link w:val="Char3"/>
    <w:uiPriority w:val="99"/>
    <w:semiHidden/>
    <w:rsid w:val="00B53A44"/>
    <w:pPr>
      <w:tabs>
        <w:tab w:val="center" w:pos="4153"/>
        <w:tab w:val="right" w:pos="8306"/>
      </w:tabs>
      <w:snapToGrid w:val="0"/>
      <w:jc w:val="left"/>
    </w:pPr>
    <w:rPr>
      <w:sz w:val="18"/>
      <w:szCs w:val="18"/>
    </w:rPr>
  </w:style>
  <w:style w:type="character" w:customStyle="1" w:styleId="Char3">
    <w:name w:val="页脚 Char"/>
    <w:basedOn w:val="a0"/>
    <w:link w:val="a7"/>
    <w:uiPriority w:val="99"/>
    <w:semiHidden/>
    <w:locked/>
    <w:rsid w:val="00B53A44"/>
    <w:rPr>
      <w:rFonts w:cs="Times New Roman"/>
      <w:sz w:val="18"/>
      <w:szCs w:val="18"/>
    </w:rPr>
  </w:style>
  <w:style w:type="paragraph" w:styleId="a8">
    <w:name w:val="header"/>
    <w:basedOn w:val="a"/>
    <w:link w:val="Char4"/>
    <w:uiPriority w:val="99"/>
    <w:semiHidden/>
    <w:rsid w:val="00B53A4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locked/>
    <w:rsid w:val="00B53A44"/>
    <w:rPr>
      <w:rFonts w:cs="Times New Roman"/>
      <w:sz w:val="18"/>
      <w:szCs w:val="18"/>
    </w:rPr>
  </w:style>
  <w:style w:type="paragraph" w:styleId="a9">
    <w:name w:val="Normal (Web)"/>
    <w:basedOn w:val="a"/>
    <w:uiPriority w:val="99"/>
    <w:rsid w:val="00B53A44"/>
    <w:pPr>
      <w:widowControl/>
      <w:spacing w:before="100" w:beforeAutospacing="1" w:after="100" w:afterAutospacing="1"/>
      <w:jc w:val="left"/>
    </w:pPr>
    <w:rPr>
      <w:rFonts w:ascii="宋体" w:hAnsi="宋体" w:cs="宋体"/>
      <w:szCs w:val="24"/>
    </w:rPr>
  </w:style>
  <w:style w:type="character" w:styleId="aa">
    <w:name w:val="page number"/>
    <w:basedOn w:val="a0"/>
    <w:uiPriority w:val="99"/>
    <w:rsid w:val="00B53A44"/>
    <w:rPr>
      <w:rFonts w:cs="Times New Roman"/>
    </w:rPr>
  </w:style>
  <w:style w:type="character" w:styleId="ab">
    <w:name w:val="Hyperlink"/>
    <w:basedOn w:val="a0"/>
    <w:uiPriority w:val="99"/>
    <w:rsid w:val="00B53A44"/>
    <w:rPr>
      <w:rFonts w:cs="Times New Roman"/>
      <w:color w:val="0000FF"/>
      <w:u w:val="single"/>
    </w:rPr>
  </w:style>
  <w:style w:type="character" w:styleId="ac">
    <w:name w:val="annotation reference"/>
    <w:basedOn w:val="a0"/>
    <w:uiPriority w:val="99"/>
    <w:semiHidden/>
    <w:rsid w:val="00B53A44"/>
    <w:rPr>
      <w:rFonts w:cs="Times New Roman"/>
      <w:sz w:val="21"/>
      <w:szCs w:val="21"/>
    </w:rPr>
  </w:style>
  <w:style w:type="paragraph" w:customStyle="1" w:styleId="Default">
    <w:name w:val="Default"/>
    <w:uiPriority w:val="99"/>
    <w:rsid w:val="00B53A44"/>
    <w:pPr>
      <w:widowControl w:val="0"/>
      <w:autoSpaceDE w:val="0"/>
      <w:autoSpaceDN w:val="0"/>
      <w:adjustRightInd w:val="0"/>
    </w:pPr>
    <w:rPr>
      <w:rFonts w:ascii="Minion Pro" w:eastAsia="Times New Roman" w:cs="Minion Pro"/>
      <w:color w:val="000000"/>
      <w:sz w:val="24"/>
      <w:szCs w:val="24"/>
    </w:rPr>
  </w:style>
  <w:style w:type="paragraph" w:customStyle="1" w:styleId="EndNoteBibliographyTitle">
    <w:name w:val="EndNote Bibliography Title"/>
    <w:basedOn w:val="a"/>
    <w:link w:val="EndNoteBibliographyTitleChar"/>
    <w:uiPriority w:val="99"/>
    <w:rsid w:val="00B53A44"/>
    <w:pPr>
      <w:jc w:val="center"/>
    </w:pPr>
    <w:rPr>
      <w:sz w:val="20"/>
    </w:rPr>
  </w:style>
  <w:style w:type="paragraph" w:customStyle="1" w:styleId="EndNoteBibliography">
    <w:name w:val="EndNote Bibliography"/>
    <w:basedOn w:val="a"/>
    <w:link w:val="EndNoteBibliographyChar"/>
    <w:uiPriority w:val="99"/>
    <w:rsid w:val="00B53A44"/>
    <w:rPr>
      <w:sz w:val="20"/>
    </w:rPr>
  </w:style>
  <w:style w:type="character" w:customStyle="1" w:styleId="A10">
    <w:name w:val="A1"/>
    <w:uiPriority w:val="99"/>
    <w:rsid w:val="00B53A44"/>
    <w:rPr>
      <w:color w:val="000000"/>
      <w:sz w:val="10"/>
    </w:rPr>
  </w:style>
  <w:style w:type="character" w:customStyle="1" w:styleId="EndNoteBibliographyTitleChar">
    <w:name w:val="EndNote Bibliography Title Char"/>
    <w:basedOn w:val="a0"/>
    <w:link w:val="EndNoteBibliographyTitle"/>
    <w:uiPriority w:val="99"/>
    <w:locked/>
    <w:rsid w:val="00B53A44"/>
    <w:rPr>
      <w:sz w:val="20"/>
      <w:szCs w:val="21"/>
    </w:rPr>
  </w:style>
  <w:style w:type="character" w:customStyle="1" w:styleId="EndNoteBibliographyChar">
    <w:name w:val="EndNote Bibliography Char"/>
    <w:basedOn w:val="a0"/>
    <w:link w:val="EndNoteBibliography"/>
    <w:uiPriority w:val="99"/>
    <w:locked/>
    <w:rsid w:val="00B53A44"/>
    <w:rPr>
      <w:sz w:val="20"/>
      <w:szCs w:val="21"/>
    </w:rPr>
  </w:style>
  <w:style w:type="character" w:customStyle="1" w:styleId="apple-converted-space">
    <w:name w:val="apple-converted-space"/>
    <w:basedOn w:val="a0"/>
    <w:rsid w:val="00E212FE"/>
  </w:style>
  <w:style w:type="character" w:customStyle="1" w:styleId="citation">
    <w:name w:val="citation"/>
    <w:basedOn w:val="a0"/>
    <w:rsid w:val="005149B6"/>
  </w:style>
  <w:style w:type="character" w:customStyle="1" w:styleId="reference-accessdate">
    <w:name w:val="reference-accessdate"/>
    <w:basedOn w:val="a0"/>
    <w:rsid w:val="005149B6"/>
  </w:style>
  <w:style w:type="character" w:customStyle="1" w:styleId="mw-cite-backlink">
    <w:name w:val="mw-cite-backlink"/>
    <w:basedOn w:val="a0"/>
    <w:rsid w:val="005149B6"/>
  </w:style>
  <w:style w:type="character" w:customStyle="1" w:styleId="cite-accessibility-label">
    <w:name w:val="cite-accessibility-label"/>
    <w:basedOn w:val="a0"/>
    <w:rsid w:val="005149B6"/>
  </w:style>
  <w:style w:type="paragraph" w:styleId="ad">
    <w:name w:val="List Paragraph"/>
    <w:basedOn w:val="a"/>
    <w:uiPriority w:val="34"/>
    <w:qFormat/>
    <w:rsid w:val="00095EFF"/>
    <w:pPr>
      <w:ind w:firstLineChars="200" w:firstLine="420"/>
    </w:pPr>
  </w:style>
  <w:style w:type="character" w:styleId="ae">
    <w:name w:val="line number"/>
    <w:basedOn w:val="a0"/>
    <w:uiPriority w:val="99"/>
    <w:semiHidden/>
    <w:unhideWhenUsed/>
    <w:locked/>
    <w:rsid w:val="00BA3652"/>
  </w:style>
  <w:style w:type="paragraph" w:customStyle="1" w:styleId="default0">
    <w:name w:val="default"/>
    <w:basedOn w:val="a"/>
    <w:rsid w:val="00AD5145"/>
    <w:pPr>
      <w:widowControl/>
      <w:spacing w:before="100" w:beforeAutospacing="1" w:after="100" w:afterAutospacing="1"/>
      <w:jc w:val="left"/>
    </w:pPr>
    <w:rPr>
      <w:rFonts w:ascii="宋体" w:hAnsi="宋体" w:cs="宋体"/>
      <w:szCs w:val="24"/>
    </w:rPr>
  </w:style>
</w:styles>
</file>

<file path=word/webSettings.xml><?xml version="1.0" encoding="utf-8"?>
<w:webSettings xmlns:r="http://schemas.openxmlformats.org/officeDocument/2006/relationships" xmlns:w="http://schemas.openxmlformats.org/wordprocessingml/2006/main">
  <w:divs>
    <w:div w:id="36318905">
      <w:bodyDiv w:val="1"/>
      <w:marLeft w:val="0"/>
      <w:marRight w:val="0"/>
      <w:marTop w:val="0"/>
      <w:marBottom w:val="0"/>
      <w:divBdr>
        <w:top w:val="none" w:sz="0" w:space="0" w:color="auto"/>
        <w:left w:val="none" w:sz="0" w:space="0" w:color="auto"/>
        <w:bottom w:val="none" w:sz="0" w:space="0" w:color="auto"/>
        <w:right w:val="none" w:sz="0" w:space="0" w:color="auto"/>
      </w:divBdr>
      <w:divsChild>
        <w:div w:id="1996716180">
          <w:marLeft w:val="0"/>
          <w:marRight w:val="0"/>
          <w:marTop w:val="0"/>
          <w:marBottom w:val="0"/>
          <w:divBdr>
            <w:top w:val="none" w:sz="0" w:space="0" w:color="auto"/>
            <w:left w:val="none" w:sz="0" w:space="0" w:color="auto"/>
            <w:bottom w:val="none" w:sz="0" w:space="0" w:color="auto"/>
            <w:right w:val="none" w:sz="0" w:space="0" w:color="auto"/>
          </w:divBdr>
        </w:div>
      </w:divsChild>
    </w:div>
    <w:div w:id="119039148">
      <w:bodyDiv w:val="1"/>
      <w:marLeft w:val="0"/>
      <w:marRight w:val="0"/>
      <w:marTop w:val="0"/>
      <w:marBottom w:val="0"/>
      <w:divBdr>
        <w:top w:val="none" w:sz="0" w:space="0" w:color="auto"/>
        <w:left w:val="none" w:sz="0" w:space="0" w:color="auto"/>
        <w:bottom w:val="none" w:sz="0" w:space="0" w:color="auto"/>
        <w:right w:val="none" w:sz="0" w:space="0" w:color="auto"/>
      </w:divBdr>
    </w:div>
    <w:div w:id="572470249">
      <w:bodyDiv w:val="1"/>
      <w:marLeft w:val="0"/>
      <w:marRight w:val="0"/>
      <w:marTop w:val="0"/>
      <w:marBottom w:val="0"/>
      <w:divBdr>
        <w:top w:val="none" w:sz="0" w:space="0" w:color="auto"/>
        <w:left w:val="none" w:sz="0" w:space="0" w:color="auto"/>
        <w:bottom w:val="none" w:sz="0" w:space="0" w:color="auto"/>
        <w:right w:val="none" w:sz="0" w:space="0" w:color="auto"/>
      </w:divBdr>
    </w:div>
    <w:div w:id="1354569664">
      <w:bodyDiv w:val="1"/>
      <w:marLeft w:val="0"/>
      <w:marRight w:val="0"/>
      <w:marTop w:val="0"/>
      <w:marBottom w:val="0"/>
      <w:divBdr>
        <w:top w:val="none" w:sz="0" w:space="0" w:color="auto"/>
        <w:left w:val="none" w:sz="0" w:space="0" w:color="auto"/>
        <w:bottom w:val="none" w:sz="0" w:space="0" w:color="auto"/>
        <w:right w:val="none" w:sz="0" w:space="0" w:color="auto"/>
      </w:divBdr>
    </w:div>
    <w:div w:id="1392852848">
      <w:bodyDiv w:val="1"/>
      <w:marLeft w:val="0"/>
      <w:marRight w:val="0"/>
      <w:marTop w:val="0"/>
      <w:marBottom w:val="0"/>
      <w:divBdr>
        <w:top w:val="none" w:sz="0" w:space="0" w:color="auto"/>
        <w:left w:val="none" w:sz="0" w:space="0" w:color="auto"/>
        <w:bottom w:val="none" w:sz="0" w:space="0" w:color="auto"/>
        <w:right w:val="none" w:sz="0" w:space="0" w:color="auto"/>
      </w:divBdr>
      <w:divsChild>
        <w:div w:id="1160002743">
          <w:marLeft w:val="0"/>
          <w:marRight w:val="0"/>
          <w:marTop w:val="0"/>
          <w:marBottom w:val="0"/>
          <w:divBdr>
            <w:top w:val="none" w:sz="0" w:space="0" w:color="auto"/>
            <w:left w:val="none" w:sz="0" w:space="0" w:color="auto"/>
            <w:bottom w:val="none" w:sz="0" w:space="0" w:color="auto"/>
            <w:right w:val="none" w:sz="0" w:space="0" w:color="auto"/>
          </w:divBdr>
        </w:div>
      </w:divsChild>
    </w:div>
    <w:div w:id="1587958520">
      <w:bodyDiv w:val="1"/>
      <w:marLeft w:val="0"/>
      <w:marRight w:val="0"/>
      <w:marTop w:val="0"/>
      <w:marBottom w:val="0"/>
      <w:divBdr>
        <w:top w:val="none" w:sz="0" w:space="0" w:color="auto"/>
        <w:left w:val="none" w:sz="0" w:space="0" w:color="auto"/>
        <w:bottom w:val="none" w:sz="0" w:space="0" w:color="auto"/>
        <w:right w:val="none" w:sz="0" w:space="0" w:color="auto"/>
      </w:divBdr>
    </w:div>
    <w:div w:id="1637954487">
      <w:bodyDiv w:val="1"/>
      <w:marLeft w:val="0"/>
      <w:marRight w:val="0"/>
      <w:marTop w:val="0"/>
      <w:marBottom w:val="0"/>
      <w:divBdr>
        <w:top w:val="none" w:sz="0" w:space="0" w:color="auto"/>
        <w:left w:val="none" w:sz="0" w:space="0" w:color="auto"/>
        <w:bottom w:val="none" w:sz="0" w:space="0" w:color="auto"/>
        <w:right w:val="none" w:sz="0" w:space="0" w:color="auto"/>
      </w:divBdr>
    </w:div>
    <w:div w:id="2018458774">
      <w:bodyDiv w:val="1"/>
      <w:marLeft w:val="0"/>
      <w:marRight w:val="0"/>
      <w:marTop w:val="0"/>
      <w:marBottom w:val="0"/>
      <w:divBdr>
        <w:top w:val="none" w:sz="0" w:space="0" w:color="auto"/>
        <w:left w:val="none" w:sz="0" w:space="0" w:color="auto"/>
        <w:bottom w:val="none" w:sz="0" w:space="0" w:color="auto"/>
        <w:right w:val="none" w:sz="0" w:space="0" w:color="auto"/>
      </w:divBdr>
      <w:divsChild>
        <w:div w:id="1538540785">
          <w:marLeft w:val="336"/>
          <w:marRight w:val="0"/>
          <w:marTop w:val="120"/>
          <w:marBottom w:val="312"/>
          <w:divBdr>
            <w:top w:val="none" w:sz="0" w:space="0" w:color="auto"/>
            <w:left w:val="none" w:sz="0" w:space="0" w:color="auto"/>
            <w:bottom w:val="none" w:sz="0" w:space="0" w:color="auto"/>
            <w:right w:val="none" w:sz="0" w:space="0" w:color="auto"/>
          </w:divBdr>
          <w:divsChild>
            <w:div w:id="2650449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3</Pages>
  <Words>883</Words>
  <Characters>5039</Characters>
  <Application>Microsoft Office Word</Application>
  <DocSecurity>0</DocSecurity>
  <Lines>41</Lines>
  <Paragraphs>11</Paragraphs>
  <ScaleCrop>false</ScaleCrop>
  <Company>Microsoft</Company>
  <LinksUpToDate>false</LinksUpToDate>
  <CharactersWithSpaces>5911</CharactersWithSpaces>
  <SharedDoc>false</SharedDoc>
  <HLinks>
    <vt:vector size="162" baseType="variant">
      <vt:variant>
        <vt:i4>4390923</vt:i4>
      </vt:variant>
      <vt:variant>
        <vt:i4>164</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4194315</vt:i4>
      </vt:variant>
      <vt:variant>
        <vt:i4>153</vt:i4>
      </vt:variant>
      <vt:variant>
        <vt:i4>0</vt:i4>
      </vt:variant>
      <vt:variant>
        <vt:i4>5</vt:i4>
      </vt:variant>
      <vt:variant>
        <vt:lpwstr/>
      </vt:variant>
      <vt:variant>
        <vt:lpwstr>_ENREF_15</vt:lpwstr>
      </vt:variant>
      <vt:variant>
        <vt:i4>4456459</vt:i4>
      </vt:variant>
      <vt:variant>
        <vt:i4>150</vt:i4>
      </vt:variant>
      <vt:variant>
        <vt:i4>0</vt:i4>
      </vt:variant>
      <vt:variant>
        <vt:i4>5</vt:i4>
      </vt:variant>
      <vt:variant>
        <vt:lpwstr/>
      </vt:variant>
      <vt:variant>
        <vt:lpwstr>_ENREF_5</vt:lpwstr>
      </vt:variant>
      <vt:variant>
        <vt:i4>4784139</vt:i4>
      </vt:variant>
      <vt:variant>
        <vt:i4>142</vt:i4>
      </vt:variant>
      <vt:variant>
        <vt:i4>0</vt:i4>
      </vt:variant>
      <vt:variant>
        <vt:i4>5</vt:i4>
      </vt:variant>
      <vt:variant>
        <vt:lpwstr/>
      </vt:variant>
      <vt:variant>
        <vt:lpwstr>_ENREF_8</vt:lpwstr>
      </vt:variant>
      <vt:variant>
        <vt:i4>4390923</vt:i4>
      </vt:variant>
      <vt:variant>
        <vt:i4>136</vt:i4>
      </vt:variant>
      <vt:variant>
        <vt:i4>0</vt:i4>
      </vt:variant>
      <vt:variant>
        <vt:i4>5</vt:i4>
      </vt:variant>
      <vt:variant>
        <vt:lpwstr/>
      </vt:variant>
      <vt:variant>
        <vt:lpwstr>_ENREF_21</vt:lpwstr>
      </vt:variant>
      <vt:variant>
        <vt:i4>4653067</vt:i4>
      </vt:variant>
      <vt:variant>
        <vt:i4>128</vt:i4>
      </vt:variant>
      <vt:variant>
        <vt:i4>0</vt:i4>
      </vt:variant>
      <vt:variant>
        <vt:i4>5</vt:i4>
      </vt:variant>
      <vt:variant>
        <vt:lpwstr/>
      </vt:variant>
      <vt:variant>
        <vt:lpwstr>_ENREF_6</vt:lpwstr>
      </vt:variant>
      <vt:variant>
        <vt:i4>4194315</vt:i4>
      </vt:variant>
      <vt:variant>
        <vt:i4>120</vt:i4>
      </vt:variant>
      <vt:variant>
        <vt:i4>0</vt:i4>
      </vt:variant>
      <vt:variant>
        <vt:i4>5</vt:i4>
      </vt:variant>
      <vt:variant>
        <vt:lpwstr/>
      </vt:variant>
      <vt:variant>
        <vt:lpwstr>_ENREF_13</vt:lpwstr>
      </vt:variant>
      <vt:variant>
        <vt:i4>4194315</vt:i4>
      </vt:variant>
      <vt:variant>
        <vt:i4>114</vt:i4>
      </vt:variant>
      <vt:variant>
        <vt:i4>0</vt:i4>
      </vt:variant>
      <vt:variant>
        <vt:i4>5</vt:i4>
      </vt:variant>
      <vt:variant>
        <vt:lpwstr/>
      </vt:variant>
      <vt:variant>
        <vt:lpwstr>_ENREF_1</vt:lpwstr>
      </vt:variant>
      <vt:variant>
        <vt:i4>4521995</vt:i4>
      </vt:variant>
      <vt:variant>
        <vt:i4>108</vt:i4>
      </vt:variant>
      <vt:variant>
        <vt:i4>0</vt:i4>
      </vt:variant>
      <vt:variant>
        <vt:i4>5</vt:i4>
      </vt:variant>
      <vt:variant>
        <vt:lpwstr/>
      </vt:variant>
      <vt:variant>
        <vt:lpwstr>_ENREF_4</vt:lpwstr>
      </vt:variant>
      <vt:variant>
        <vt:i4>4390923</vt:i4>
      </vt:variant>
      <vt:variant>
        <vt:i4>100</vt:i4>
      </vt:variant>
      <vt:variant>
        <vt:i4>0</vt:i4>
      </vt:variant>
      <vt:variant>
        <vt:i4>5</vt:i4>
      </vt:variant>
      <vt:variant>
        <vt:lpwstr/>
      </vt:variant>
      <vt:variant>
        <vt:lpwstr>_ENREF_24</vt:lpwstr>
      </vt:variant>
      <vt:variant>
        <vt:i4>4194315</vt:i4>
      </vt:variant>
      <vt:variant>
        <vt:i4>92</vt:i4>
      </vt:variant>
      <vt:variant>
        <vt:i4>0</vt:i4>
      </vt:variant>
      <vt:variant>
        <vt:i4>5</vt:i4>
      </vt:variant>
      <vt:variant>
        <vt:lpwstr/>
      </vt:variant>
      <vt:variant>
        <vt:lpwstr>_ENREF_15</vt:lpwstr>
      </vt:variant>
      <vt:variant>
        <vt:i4>4194315</vt:i4>
      </vt:variant>
      <vt:variant>
        <vt:i4>84</vt:i4>
      </vt:variant>
      <vt:variant>
        <vt:i4>0</vt:i4>
      </vt:variant>
      <vt:variant>
        <vt:i4>5</vt:i4>
      </vt:variant>
      <vt:variant>
        <vt:lpwstr/>
      </vt:variant>
      <vt:variant>
        <vt:lpwstr>_ENREF_11</vt:lpwstr>
      </vt:variant>
      <vt:variant>
        <vt:i4>4194315</vt:i4>
      </vt:variant>
      <vt:variant>
        <vt:i4>76</vt:i4>
      </vt:variant>
      <vt:variant>
        <vt:i4>0</vt:i4>
      </vt:variant>
      <vt:variant>
        <vt:i4>5</vt:i4>
      </vt:variant>
      <vt:variant>
        <vt:lpwstr/>
      </vt:variant>
      <vt:variant>
        <vt:lpwstr>_ENREF_16</vt:lpwstr>
      </vt:variant>
      <vt:variant>
        <vt:i4>4390923</vt:i4>
      </vt:variant>
      <vt:variant>
        <vt:i4>70</vt:i4>
      </vt:variant>
      <vt:variant>
        <vt:i4>0</vt:i4>
      </vt:variant>
      <vt:variant>
        <vt:i4>5</vt:i4>
      </vt:variant>
      <vt:variant>
        <vt:lpwstr/>
      </vt:variant>
      <vt:variant>
        <vt:lpwstr>_ENREF_22</vt:lpwstr>
      </vt:variant>
      <vt:variant>
        <vt:i4>4325387</vt:i4>
      </vt:variant>
      <vt:variant>
        <vt:i4>67</vt:i4>
      </vt:variant>
      <vt:variant>
        <vt:i4>0</vt:i4>
      </vt:variant>
      <vt:variant>
        <vt:i4>5</vt:i4>
      </vt:variant>
      <vt:variant>
        <vt:lpwstr/>
      </vt:variant>
      <vt:variant>
        <vt:lpwstr>_ENREF_3</vt:lpwstr>
      </vt:variant>
      <vt:variant>
        <vt:i4>4390923</vt:i4>
      </vt:variant>
      <vt:variant>
        <vt:i4>59</vt:i4>
      </vt:variant>
      <vt:variant>
        <vt:i4>0</vt:i4>
      </vt:variant>
      <vt:variant>
        <vt:i4>5</vt:i4>
      </vt:variant>
      <vt:variant>
        <vt:lpwstr/>
      </vt:variant>
      <vt:variant>
        <vt:lpwstr>_ENREF_25</vt:lpwstr>
      </vt:variant>
      <vt:variant>
        <vt:i4>4194315</vt:i4>
      </vt:variant>
      <vt:variant>
        <vt:i4>53</vt:i4>
      </vt:variant>
      <vt:variant>
        <vt:i4>0</vt:i4>
      </vt:variant>
      <vt:variant>
        <vt:i4>5</vt:i4>
      </vt:variant>
      <vt:variant>
        <vt:lpwstr/>
      </vt:variant>
      <vt:variant>
        <vt:lpwstr>_ENREF_14</vt:lpwstr>
      </vt:variant>
      <vt:variant>
        <vt:i4>4194315</vt:i4>
      </vt:variant>
      <vt:variant>
        <vt:i4>45</vt:i4>
      </vt:variant>
      <vt:variant>
        <vt:i4>0</vt:i4>
      </vt:variant>
      <vt:variant>
        <vt:i4>5</vt:i4>
      </vt:variant>
      <vt:variant>
        <vt:lpwstr/>
      </vt:variant>
      <vt:variant>
        <vt:lpwstr>_ENREF_19</vt:lpwstr>
      </vt:variant>
      <vt:variant>
        <vt:i4>4194315</vt:i4>
      </vt:variant>
      <vt:variant>
        <vt:i4>42</vt:i4>
      </vt:variant>
      <vt:variant>
        <vt:i4>0</vt:i4>
      </vt:variant>
      <vt:variant>
        <vt:i4>5</vt:i4>
      </vt:variant>
      <vt:variant>
        <vt:lpwstr/>
      </vt:variant>
      <vt:variant>
        <vt:lpwstr>_ENREF_18</vt:lpwstr>
      </vt:variant>
      <vt:variant>
        <vt:i4>4194315</vt:i4>
      </vt:variant>
      <vt:variant>
        <vt:i4>39</vt:i4>
      </vt:variant>
      <vt:variant>
        <vt:i4>0</vt:i4>
      </vt:variant>
      <vt:variant>
        <vt:i4>5</vt:i4>
      </vt:variant>
      <vt:variant>
        <vt:lpwstr/>
      </vt:variant>
      <vt:variant>
        <vt:lpwstr>_ENREF_12</vt:lpwstr>
      </vt:variant>
      <vt:variant>
        <vt:i4>4587531</vt:i4>
      </vt:variant>
      <vt:variant>
        <vt:i4>31</vt:i4>
      </vt:variant>
      <vt:variant>
        <vt:i4>0</vt:i4>
      </vt:variant>
      <vt:variant>
        <vt:i4>5</vt:i4>
      </vt:variant>
      <vt:variant>
        <vt:lpwstr/>
      </vt:variant>
      <vt:variant>
        <vt:lpwstr>_ENREF_7</vt:lpwstr>
      </vt:variant>
      <vt:variant>
        <vt:i4>4718603</vt:i4>
      </vt:variant>
      <vt:variant>
        <vt:i4>25</vt:i4>
      </vt:variant>
      <vt:variant>
        <vt:i4>0</vt:i4>
      </vt:variant>
      <vt:variant>
        <vt:i4>5</vt:i4>
      </vt:variant>
      <vt:variant>
        <vt:lpwstr/>
      </vt:variant>
      <vt:variant>
        <vt:lpwstr>_ENREF_9</vt:lpwstr>
      </vt:variant>
      <vt:variant>
        <vt:i4>4390923</vt:i4>
      </vt:variant>
      <vt:variant>
        <vt:i4>19</vt:i4>
      </vt:variant>
      <vt:variant>
        <vt:i4>0</vt:i4>
      </vt:variant>
      <vt:variant>
        <vt:i4>5</vt:i4>
      </vt:variant>
      <vt:variant>
        <vt:lpwstr/>
      </vt:variant>
      <vt:variant>
        <vt:lpwstr>_ENREF_20</vt:lpwstr>
      </vt:variant>
      <vt:variant>
        <vt:i4>4194315</vt:i4>
      </vt:variant>
      <vt:variant>
        <vt:i4>16</vt:i4>
      </vt:variant>
      <vt:variant>
        <vt:i4>0</vt:i4>
      </vt:variant>
      <vt:variant>
        <vt:i4>5</vt:i4>
      </vt:variant>
      <vt:variant>
        <vt:lpwstr/>
      </vt:variant>
      <vt:variant>
        <vt:lpwstr>_ENREF_17</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Knockdown of ribosomal protein S15a inhibits human lung cancer cell growth through cell cycle phase arrest and apoptosis pathways in vitro</dc:title>
  <dc:creator>lenovo</dc:creator>
  <cp:lastModifiedBy>lenovo</cp:lastModifiedBy>
  <cp:revision>10</cp:revision>
  <cp:lastPrinted>2015-11-05T23:57:00Z</cp:lastPrinted>
  <dcterms:created xsi:type="dcterms:W3CDTF">2016-02-02T15:07:00Z</dcterms:created>
  <dcterms:modified xsi:type="dcterms:W3CDTF">2016-02-16T14:05:00Z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