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A865D" w14:textId="77777777" w:rsidR="00202D9D" w:rsidRPr="00202D9D" w:rsidRDefault="00202D9D" w:rsidP="00202D9D">
      <w:pPr>
        <w:shd w:val="clear" w:color="auto" w:fill="FFFFFF"/>
        <w:spacing w:after="240"/>
        <w:rPr>
          <w:rFonts w:ascii="Times New Roman" w:eastAsia="Times New Roman" w:hAnsi="Times New Roman" w:cs="Times New Roman"/>
          <w:color w:val="000000"/>
        </w:rPr>
      </w:pPr>
      <w:r w:rsidRPr="00202D9D">
        <w:rPr>
          <w:rFonts w:ascii="Tahoma" w:eastAsia="Times New Roman" w:hAnsi="Tahoma" w:cs="Times New Roman"/>
          <w:b/>
          <w:bCs/>
          <w:color w:val="000000"/>
          <w:sz w:val="20"/>
          <w:szCs w:val="20"/>
        </w:rPr>
        <w:t>Subject:</w:t>
      </w:r>
      <w:r w:rsidRPr="00202D9D">
        <w:rPr>
          <w:rFonts w:ascii="Tahoma" w:eastAsia="Times New Roman" w:hAnsi="Tahoma" w:cs="Times New Roman"/>
          <w:color w:val="000000"/>
          <w:sz w:val="20"/>
          <w:szCs w:val="20"/>
        </w:rPr>
        <w:t> Decision on your </w:t>
      </w:r>
      <w:proofErr w:type="spellStart"/>
      <w:r w:rsidRPr="00202D9D">
        <w:rPr>
          <w:rFonts w:ascii="Tahoma" w:eastAsia="Times New Roman" w:hAnsi="Tahoma" w:cs="Times New Roman"/>
          <w:color w:val="000000"/>
          <w:sz w:val="20"/>
          <w:szCs w:val="20"/>
        </w:rPr>
        <w:t>PeerJ</w:t>
      </w:r>
      <w:proofErr w:type="spellEnd"/>
      <w:r w:rsidRPr="00202D9D">
        <w:rPr>
          <w:rFonts w:ascii="Tahoma" w:eastAsia="Times New Roman" w:hAnsi="Tahoma" w:cs="Times New Roman"/>
          <w:color w:val="000000"/>
          <w:sz w:val="20"/>
          <w:szCs w:val="20"/>
        </w:rPr>
        <w:t xml:space="preserve"> submission: "Biogeographic barriers drive co-diversification within associated eukaryotes of the </w:t>
      </w:r>
      <w:proofErr w:type="spellStart"/>
      <w:r w:rsidRPr="00202D9D">
        <w:rPr>
          <w:rFonts w:ascii="Tahoma" w:eastAsia="Times New Roman" w:hAnsi="Tahoma" w:cs="Times New Roman"/>
          <w:color w:val="000000"/>
          <w:sz w:val="20"/>
          <w:szCs w:val="20"/>
        </w:rPr>
        <w:t>Sarracenia</w:t>
      </w:r>
      <w:proofErr w:type="spellEnd"/>
      <w:r w:rsidRPr="00202D9D">
        <w:rPr>
          <w:rFonts w:ascii="Tahoma" w:eastAsia="Times New Roman" w:hAnsi="Tahoma" w:cs="Times New Roman"/>
          <w:color w:val="000000"/>
          <w:sz w:val="20"/>
          <w:szCs w:val="20"/>
        </w:rPr>
        <w:t xml:space="preserve"> </w:t>
      </w:r>
      <w:proofErr w:type="spellStart"/>
      <w:r w:rsidRPr="00202D9D">
        <w:rPr>
          <w:rFonts w:ascii="Tahoma" w:eastAsia="Times New Roman" w:hAnsi="Tahoma" w:cs="Times New Roman"/>
          <w:color w:val="000000"/>
          <w:sz w:val="20"/>
          <w:szCs w:val="20"/>
        </w:rPr>
        <w:t>alata</w:t>
      </w:r>
      <w:proofErr w:type="spellEnd"/>
      <w:r w:rsidRPr="00202D9D">
        <w:rPr>
          <w:rFonts w:ascii="Tahoma" w:eastAsia="Times New Roman" w:hAnsi="Tahoma" w:cs="Times New Roman"/>
          <w:color w:val="000000"/>
          <w:sz w:val="20"/>
          <w:szCs w:val="20"/>
        </w:rPr>
        <w:t xml:space="preserve"> pitcher plant system" (#2015:09:6562:0:0:REVIEW)</w:t>
      </w:r>
    </w:p>
    <w:tbl>
      <w:tblPr>
        <w:tblW w:w="9000"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000"/>
      </w:tblGrid>
      <w:tr w:rsidR="00202D9D" w:rsidRPr="00202D9D" w14:paraId="022E2B20" w14:textId="77777777" w:rsidTr="00F47604">
        <w:trPr>
          <w:tblCellSpacing w:w="15" w:type="dxa"/>
        </w:trPr>
        <w:tc>
          <w:tcPr>
            <w:tcW w:w="8940" w:type="dxa"/>
            <w:shd w:val="clear" w:color="auto" w:fill="333333"/>
            <w:tcMar>
              <w:top w:w="75" w:type="dxa"/>
              <w:left w:w="150" w:type="dxa"/>
              <w:bottom w:w="75" w:type="dxa"/>
              <w:right w:w="150" w:type="dxa"/>
            </w:tcMar>
            <w:vAlign w:val="center"/>
            <w:hideMark/>
          </w:tcPr>
          <w:p w14:paraId="373187A9" w14:textId="77777777" w:rsidR="00202D9D" w:rsidRPr="00202D9D" w:rsidRDefault="00202D9D" w:rsidP="00202D9D">
            <w:pPr>
              <w:spacing w:line="330" w:lineRule="atLeast"/>
              <w:rPr>
                <w:rFonts w:ascii="Arial" w:eastAsia="Times New Roman" w:hAnsi="Arial" w:cs="Arial"/>
                <w:color w:val="FFFFFF"/>
                <w:sz w:val="21"/>
                <w:szCs w:val="21"/>
              </w:rPr>
            </w:pPr>
            <w:proofErr w:type="spellStart"/>
            <w:r w:rsidRPr="00202D9D">
              <w:rPr>
                <w:rFonts w:ascii="Arial" w:eastAsia="Times New Roman" w:hAnsi="Arial" w:cs="Arial"/>
                <w:b/>
                <w:bCs/>
                <w:color w:val="00A6FC"/>
                <w:sz w:val="21"/>
                <w:szCs w:val="21"/>
              </w:rPr>
              <w:t>Peer</w:t>
            </w:r>
            <w:r w:rsidRPr="00202D9D">
              <w:rPr>
                <w:rFonts w:ascii="Arial" w:eastAsia="Times New Roman" w:hAnsi="Arial" w:cs="Arial"/>
                <w:color w:val="FFFFFF"/>
                <w:sz w:val="21"/>
                <w:szCs w:val="21"/>
              </w:rPr>
              <w:t>J</w:t>
            </w:r>
            <w:proofErr w:type="spellEnd"/>
          </w:p>
        </w:tc>
      </w:tr>
      <w:tr w:rsidR="00202D9D" w:rsidRPr="00202D9D" w14:paraId="0BDE169D" w14:textId="77777777" w:rsidTr="00F47604">
        <w:trPr>
          <w:tblCellSpacing w:w="15" w:type="dxa"/>
        </w:trPr>
        <w:tc>
          <w:tcPr>
            <w:tcW w:w="8940" w:type="dxa"/>
            <w:shd w:val="clear" w:color="auto" w:fill="FFFFFF"/>
            <w:tcMar>
              <w:top w:w="150" w:type="dxa"/>
              <w:left w:w="150" w:type="dxa"/>
              <w:bottom w:w="150" w:type="dxa"/>
              <w:right w:w="150" w:type="dxa"/>
            </w:tcMar>
            <w:vAlign w:val="center"/>
            <w:hideMark/>
          </w:tcPr>
          <w:p w14:paraId="40391E1A" w14:textId="6EEA8AFD" w:rsidR="00202D9D" w:rsidRDefault="00202D9D" w:rsidP="00202D9D">
            <w:pPr>
              <w:spacing w:before="100" w:beforeAutospacing="1" w:after="100" w:afterAutospacing="1" w:line="330" w:lineRule="atLeast"/>
              <w:rPr>
                <w:rFonts w:ascii="Arial" w:hAnsi="Arial" w:cs="Arial"/>
                <w:color w:val="444444"/>
                <w:sz w:val="21"/>
                <w:szCs w:val="21"/>
              </w:rPr>
            </w:pPr>
            <w:r w:rsidRPr="00202D9D">
              <w:rPr>
                <w:rFonts w:ascii="Arial" w:hAnsi="Arial" w:cs="Arial"/>
                <w:color w:val="444444"/>
                <w:sz w:val="21"/>
                <w:szCs w:val="21"/>
              </w:rPr>
              <w:t>Thank you for your submission to </w:t>
            </w:r>
            <w:proofErr w:type="spellStart"/>
            <w:r w:rsidRPr="00202D9D">
              <w:rPr>
                <w:rFonts w:ascii="Arial" w:hAnsi="Arial" w:cs="Arial"/>
                <w:color w:val="444444"/>
                <w:sz w:val="21"/>
                <w:szCs w:val="21"/>
              </w:rPr>
              <w:t>PeerJ</w:t>
            </w:r>
            <w:proofErr w:type="spellEnd"/>
            <w:r w:rsidRPr="00202D9D">
              <w:rPr>
                <w:rFonts w:ascii="Arial" w:hAnsi="Arial" w:cs="Arial"/>
                <w:color w:val="444444"/>
                <w:sz w:val="21"/>
                <w:szCs w:val="21"/>
              </w:rPr>
              <w:t>. I am writing to inform you that in my opinion as the Academic Editor for your article, your manuscript "Biogeographic barriers drive co-diversification within associated eukaryotes of the </w:t>
            </w:r>
            <w:proofErr w:type="spellStart"/>
            <w:r w:rsidRPr="00202D9D">
              <w:rPr>
                <w:rFonts w:ascii="Arial" w:hAnsi="Arial" w:cs="Arial"/>
                <w:i/>
                <w:iCs/>
                <w:color w:val="444444"/>
                <w:sz w:val="21"/>
                <w:szCs w:val="21"/>
              </w:rPr>
              <w:t>Sarracenia</w:t>
            </w:r>
            <w:proofErr w:type="spellEnd"/>
            <w:r w:rsidRPr="00202D9D">
              <w:rPr>
                <w:rFonts w:ascii="Arial" w:hAnsi="Arial" w:cs="Arial"/>
                <w:i/>
                <w:iCs/>
                <w:color w:val="444444"/>
                <w:sz w:val="21"/>
                <w:szCs w:val="21"/>
              </w:rPr>
              <w:t xml:space="preserve"> </w:t>
            </w:r>
            <w:proofErr w:type="spellStart"/>
            <w:r w:rsidRPr="00202D9D">
              <w:rPr>
                <w:rFonts w:ascii="Arial" w:hAnsi="Arial" w:cs="Arial"/>
                <w:i/>
                <w:iCs/>
                <w:color w:val="444444"/>
                <w:sz w:val="21"/>
                <w:szCs w:val="21"/>
              </w:rPr>
              <w:t>alata</w:t>
            </w:r>
            <w:proofErr w:type="spellEnd"/>
            <w:r w:rsidRPr="00202D9D">
              <w:rPr>
                <w:rFonts w:ascii="Arial" w:hAnsi="Arial" w:cs="Arial"/>
                <w:color w:val="444444"/>
                <w:sz w:val="21"/>
                <w:szCs w:val="21"/>
              </w:rPr>
              <w:t> pitcher plant system" (#2015:09:6562:0:0:REVIEW) requires some minor revisions before we could accept it for publication.</w:t>
            </w:r>
          </w:p>
          <w:p w14:paraId="537113FF" w14:textId="34191167" w:rsidR="00DF50B3" w:rsidRDefault="00DF50B3" w:rsidP="00DF50B3">
            <w:pPr>
              <w:rPr>
                <w:rFonts w:ascii="Arial" w:eastAsia="Times New Roman" w:hAnsi="Arial" w:cs="Times New Roman"/>
                <w:color w:val="FF0000"/>
                <w:sz w:val="21"/>
                <w:szCs w:val="21"/>
              </w:rPr>
            </w:pPr>
            <w:r>
              <w:rPr>
                <w:rFonts w:ascii="Arial" w:eastAsia="Times New Roman" w:hAnsi="Arial" w:cs="Times New Roman"/>
                <w:color w:val="FF0000"/>
                <w:sz w:val="21"/>
                <w:szCs w:val="21"/>
              </w:rPr>
              <w:t>###</w:t>
            </w:r>
          </w:p>
          <w:p w14:paraId="47DCF54E" w14:textId="091ACCB1" w:rsidR="00DF50B3" w:rsidRDefault="00DF50B3" w:rsidP="00DF50B3">
            <w:pPr>
              <w:rPr>
                <w:rFonts w:ascii="Arial" w:eastAsia="Times New Roman" w:hAnsi="Arial" w:cs="Times New Roman"/>
                <w:color w:val="FF0000"/>
                <w:sz w:val="21"/>
                <w:szCs w:val="21"/>
              </w:rPr>
            </w:pPr>
            <w:r w:rsidRPr="00DF50B3">
              <w:rPr>
                <w:rFonts w:ascii="Arial" w:eastAsia="Times New Roman" w:hAnsi="Arial" w:cs="Times New Roman"/>
                <w:color w:val="FF0000"/>
                <w:sz w:val="21"/>
                <w:szCs w:val="21"/>
              </w:rPr>
              <w:t xml:space="preserve">Thank you for your consideration of our manuscript for publication in </w:t>
            </w:r>
            <w:proofErr w:type="spellStart"/>
            <w:r>
              <w:rPr>
                <w:rFonts w:ascii="Arial" w:eastAsia="Times New Roman" w:hAnsi="Arial" w:cs="Times New Roman"/>
                <w:color w:val="FF0000"/>
                <w:sz w:val="21"/>
                <w:szCs w:val="21"/>
              </w:rPr>
              <w:t>PeerJ</w:t>
            </w:r>
            <w:proofErr w:type="spellEnd"/>
            <w:r w:rsidRPr="00DF50B3">
              <w:rPr>
                <w:rFonts w:ascii="Arial" w:eastAsia="Times New Roman" w:hAnsi="Arial" w:cs="Times New Roman"/>
                <w:color w:val="FF0000"/>
                <w:sz w:val="21"/>
                <w:szCs w:val="21"/>
              </w:rPr>
              <w:t>. We sincerely appreciate the</w:t>
            </w:r>
            <w:r>
              <w:rPr>
                <w:rFonts w:ascii="Arial" w:eastAsia="Times New Roman" w:hAnsi="Arial" w:cs="Times New Roman"/>
                <w:color w:val="FF0000"/>
                <w:sz w:val="21"/>
                <w:szCs w:val="21"/>
              </w:rPr>
              <w:t xml:space="preserve"> efforts and comments from you and the reviewers</w:t>
            </w:r>
            <w:r w:rsidRPr="00DF50B3">
              <w:rPr>
                <w:rFonts w:ascii="Arial" w:eastAsia="Times New Roman" w:hAnsi="Arial" w:cs="Times New Roman"/>
                <w:color w:val="FF0000"/>
                <w:sz w:val="21"/>
                <w:szCs w:val="21"/>
              </w:rPr>
              <w:t>, and have revise</w:t>
            </w:r>
            <w:r>
              <w:rPr>
                <w:rFonts w:ascii="Arial" w:eastAsia="Times New Roman" w:hAnsi="Arial" w:cs="Times New Roman"/>
                <w:color w:val="FF0000"/>
                <w:sz w:val="21"/>
                <w:szCs w:val="21"/>
              </w:rPr>
              <w:t>d the manuscript following the</w:t>
            </w:r>
            <w:r w:rsidRPr="00DF50B3">
              <w:rPr>
                <w:rFonts w:ascii="Arial" w:eastAsia="Times New Roman" w:hAnsi="Arial" w:cs="Times New Roman"/>
                <w:color w:val="FF0000"/>
                <w:sz w:val="21"/>
                <w:szCs w:val="21"/>
              </w:rPr>
              <w:t xml:space="preserve"> suggestions. To facilitate the revision process, we have recorded our responses just below the reviewer’s comments (separated by </w:t>
            </w:r>
            <w:r>
              <w:rPr>
                <w:rFonts w:ascii="Arial" w:eastAsia="Times New Roman" w:hAnsi="Arial" w:cs="Times New Roman"/>
                <w:color w:val="FF0000"/>
                <w:sz w:val="21"/>
                <w:szCs w:val="21"/>
              </w:rPr>
              <w:t>pound signs</w:t>
            </w:r>
            <w:r w:rsidRPr="00DF50B3">
              <w:rPr>
                <w:rFonts w:ascii="Arial" w:eastAsia="Times New Roman" w:hAnsi="Arial" w:cs="Times New Roman"/>
                <w:color w:val="FF0000"/>
                <w:sz w:val="21"/>
                <w:szCs w:val="21"/>
              </w:rPr>
              <w:t xml:space="preserve">) and have indicated the location in the manuscript where they have been addressed. </w:t>
            </w:r>
          </w:p>
          <w:p w14:paraId="40BD683F" w14:textId="3D550BD5" w:rsidR="00DF50B3" w:rsidRPr="00DF50B3" w:rsidRDefault="00DF50B3" w:rsidP="00DF50B3">
            <w:pPr>
              <w:rPr>
                <w:rFonts w:ascii="Arial" w:eastAsia="Times New Roman" w:hAnsi="Arial" w:cs="Times New Roman"/>
                <w:color w:val="FF0000"/>
                <w:sz w:val="21"/>
                <w:szCs w:val="21"/>
              </w:rPr>
            </w:pPr>
            <w:r>
              <w:rPr>
                <w:rFonts w:ascii="Arial" w:eastAsia="Times New Roman" w:hAnsi="Arial" w:cs="Times New Roman"/>
                <w:color w:val="FF0000"/>
                <w:sz w:val="21"/>
                <w:szCs w:val="21"/>
              </w:rPr>
              <w:t>###</w:t>
            </w:r>
          </w:p>
          <w:p w14:paraId="6A449D1E" w14:textId="77777777" w:rsidR="00202D9D" w:rsidRPr="00202D9D" w:rsidRDefault="00202D9D" w:rsidP="00202D9D">
            <w:pPr>
              <w:spacing w:before="100" w:beforeAutospacing="1" w:after="100" w:afterAutospacing="1" w:line="330" w:lineRule="atLeast"/>
              <w:rPr>
                <w:rFonts w:ascii="Arial" w:hAnsi="Arial" w:cs="Arial"/>
                <w:color w:val="444444"/>
                <w:sz w:val="21"/>
                <w:szCs w:val="21"/>
              </w:rPr>
            </w:pPr>
            <w:r w:rsidRPr="00202D9D">
              <w:rPr>
                <w:rFonts w:ascii="Arial" w:hAnsi="Arial" w:cs="Arial"/>
                <w:color w:val="444444"/>
                <w:sz w:val="21"/>
                <w:szCs w:val="21"/>
              </w:rPr>
              <w:t>The comments supplied by the reviewers on this revision are pasted below. My comments are as follows:</w:t>
            </w:r>
          </w:p>
          <w:p w14:paraId="654C784A" w14:textId="77777777" w:rsidR="00202D9D" w:rsidRPr="00202D9D" w:rsidRDefault="00202D9D" w:rsidP="00202D9D">
            <w:pPr>
              <w:spacing w:before="100" w:beforeAutospacing="1" w:after="100" w:afterAutospacing="1" w:line="330" w:lineRule="atLeast"/>
              <w:outlineLvl w:val="2"/>
              <w:rPr>
                <w:rFonts w:ascii="Arial" w:eastAsia="Times New Roman" w:hAnsi="Arial" w:cs="Arial"/>
                <w:b/>
                <w:bCs/>
                <w:color w:val="444444"/>
                <w:sz w:val="27"/>
                <w:szCs w:val="27"/>
              </w:rPr>
            </w:pPr>
            <w:r w:rsidRPr="00202D9D">
              <w:rPr>
                <w:rFonts w:ascii="Arial" w:eastAsia="Times New Roman" w:hAnsi="Arial" w:cs="Arial"/>
                <w:b/>
                <w:bCs/>
                <w:color w:val="444444"/>
                <w:sz w:val="27"/>
                <w:szCs w:val="27"/>
              </w:rPr>
              <w:t>Editor's comments</w:t>
            </w:r>
          </w:p>
          <w:p w14:paraId="3B7D4EE8" w14:textId="77777777" w:rsidR="003655B3" w:rsidRDefault="00202D9D" w:rsidP="00202D9D">
            <w:pPr>
              <w:spacing w:before="100" w:beforeAutospacing="1" w:after="100" w:afterAutospacing="1" w:line="330" w:lineRule="atLeast"/>
              <w:rPr>
                <w:rFonts w:ascii="Arial" w:hAnsi="Arial" w:cs="Arial"/>
                <w:color w:val="444444"/>
                <w:sz w:val="21"/>
                <w:szCs w:val="21"/>
              </w:rPr>
            </w:pPr>
            <w:r w:rsidRPr="00202D9D">
              <w:rPr>
                <w:rFonts w:ascii="Arial" w:hAnsi="Arial" w:cs="Arial"/>
                <w:color w:val="444444"/>
                <w:sz w:val="21"/>
                <w:szCs w:val="21"/>
              </w:rPr>
              <w:t>The major issues raised by Reviewer 1 will likely require the most work to address. What can be inferred regarding co-diversification without a quantitative comparison of differentiation relative to the host plant and (more challengingly) relative to the external biota? I might suggest at least adding the results for the host plant to Figure 4, assuming they are already at hand. </w:t>
            </w:r>
            <w:r w:rsidRPr="00202D9D">
              <w:rPr>
                <w:rFonts w:ascii="Arial" w:hAnsi="Arial" w:cs="Arial"/>
                <w:color w:val="444444"/>
                <w:sz w:val="21"/>
                <w:szCs w:val="21"/>
              </w:rPr>
              <w:br/>
            </w:r>
          </w:p>
          <w:p w14:paraId="3BF2A5CE" w14:textId="66CF98BD" w:rsidR="008F0506" w:rsidRPr="008F0506" w:rsidRDefault="008F0506" w:rsidP="00202D9D">
            <w:pPr>
              <w:spacing w:before="100" w:beforeAutospacing="1" w:after="100" w:afterAutospacing="1" w:line="330" w:lineRule="atLeast"/>
              <w:rPr>
                <w:rFonts w:ascii="Arial" w:hAnsi="Arial" w:cs="Arial"/>
                <w:color w:val="FF0000"/>
                <w:sz w:val="21"/>
                <w:szCs w:val="21"/>
              </w:rPr>
            </w:pPr>
            <w:r w:rsidRPr="008F0506">
              <w:rPr>
                <w:rFonts w:ascii="Arial" w:hAnsi="Arial" w:cs="Arial"/>
                <w:color w:val="FF0000"/>
                <w:sz w:val="21"/>
                <w:szCs w:val="21"/>
              </w:rPr>
              <w:t>###</w:t>
            </w:r>
          </w:p>
          <w:p w14:paraId="7B13D094" w14:textId="7F263560" w:rsidR="00734001" w:rsidRDefault="00E409E5" w:rsidP="00E409E5">
            <w:pPr>
              <w:spacing w:before="100" w:beforeAutospacing="1" w:after="100" w:afterAutospacing="1" w:line="330" w:lineRule="atLeast"/>
              <w:rPr>
                <w:rFonts w:ascii="Arial" w:hAnsi="Arial" w:cs="Arial"/>
                <w:color w:val="FF0000"/>
                <w:sz w:val="21"/>
                <w:szCs w:val="21"/>
              </w:rPr>
            </w:pPr>
            <w:r>
              <w:rPr>
                <w:rFonts w:ascii="Arial" w:hAnsi="Arial" w:cs="Arial"/>
                <w:color w:val="FF0000"/>
                <w:sz w:val="21"/>
                <w:szCs w:val="21"/>
              </w:rPr>
              <w:t xml:space="preserve">Results from the chloroplast marker from </w:t>
            </w:r>
            <w:proofErr w:type="spellStart"/>
            <w:r w:rsidRPr="00734001">
              <w:rPr>
                <w:rFonts w:ascii="Arial" w:hAnsi="Arial" w:cs="Arial"/>
                <w:i/>
                <w:color w:val="FF0000"/>
                <w:sz w:val="21"/>
                <w:szCs w:val="21"/>
              </w:rPr>
              <w:t>Sarracenia</w:t>
            </w:r>
            <w:proofErr w:type="spellEnd"/>
            <w:r w:rsidRPr="00734001">
              <w:rPr>
                <w:rFonts w:ascii="Arial" w:hAnsi="Arial" w:cs="Arial"/>
                <w:i/>
                <w:color w:val="FF0000"/>
                <w:sz w:val="21"/>
                <w:szCs w:val="21"/>
              </w:rPr>
              <w:t xml:space="preserve"> </w:t>
            </w:r>
            <w:proofErr w:type="spellStart"/>
            <w:r w:rsidRPr="00734001">
              <w:rPr>
                <w:rFonts w:ascii="Arial" w:hAnsi="Arial" w:cs="Arial"/>
                <w:i/>
                <w:color w:val="FF0000"/>
                <w:sz w:val="21"/>
                <w:szCs w:val="21"/>
              </w:rPr>
              <w:t>alata</w:t>
            </w:r>
            <w:proofErr w:type="spellEnd"/>
            <w:r w:rsidR="003655B3" w:rsidRPr="003655B3">
              <w:rPr>
                <w:rFonts w:ascii="Arial" w:hAnsi="Arial" w:cs="Arial"/>
                <w:color w:val="FF0000"/>
                <w:sz w:val="21"/>
                <w:szCs w:val="21"/>
              </w:rPr>
              <w:t xml:space="preserve"> have been added to </w:t>
            </w:r>
            <w:r w:rsidR="00734001">
              <w:rPr>
                <w:rFonts w:ascii="Arial" w:hAnsi="Arial" w:cs="Arial"/>
                <w:color w:val="FF0000"/>
                <w:sz w:val="21"/>
                <w:szCs w:val="21"/>
              </w:rPr>
              <w:t>F</w:t>
            </w:r>
            <w:r w:rsidR="003655B3" w:rsidRPr="003655B3">
              <w:rPr>
                <w:rFonts w:ascii="Arial" w:hAnsi="Arial" w:cs="Arial"/>
                <w:color w:val="FF0000"/>
                <w:sz w:val="21"/>
                <w:szCs w:val="21"/>
              </w:rPr>
              <w:t>igure</w:t>
            </w:r>
            <w:r w:rsidR="00734001">
              <w:rPr>
                <w:rFonts w:ascii="Arial" w:hAnsi="Arial" w:cs="Arial"/>
                <w:color w:val="FF0000"/>
                <w:sz w:val="21"/>
                <w:szCs w:val="21"/>
              </w:rPr>
              <w:t xml:space="preserve"> 4</w:t>
            </w:r>
            <w:r w:rsidR="003655B3" w:rsidRPr="003655B3">
              <w:rPr>
                <w:rFonts w:ascii="Arial" w:hAnsi="Arial" w:cs="Arial"/>
                <w:color w:val="FF0000"/>
                <w:sz w:val="21"/>
                <w:szCs w:val="21"/>
              </w:rPr>
              <w:t>, with all values being significant</w:t>
            </w:r>
            <w:r>
              <w:rPr>
                <w:rFonts w:ascii="Arial" w:hAnsi="Arial" w:cs="Arial"/>
                <w:color w:val="FF0000"/>
                <w:sz w:val="21"/>
                <w:szCs w:val="21"/>
              </w:rPr>
              <w:t xml:space="preserve">. This is a challenging question to address, especially in the absence of a quantitative framework for community diversification and without data on the external biota. </w:t>
            </w:r>
            <w:proofErr w:type="spellStart"/>
            <w:r w:rsidR="00734001">
              <w:rPr>
                <w:rFonts w:ascii="Arial" w:hAnsi="Arial" w:cs="Arial"/>
                <w:i/>
                <w:color w:val="FF0000"/>
                <w:sz w:val="21"/>
                <w:szCs w:val="21"/>
              </w:rPr>
              <w:t>Sarracenia</w:t>
            </w:r>
            <w:proofErr w:type="spellEnd"/>
            <w:r w:rsidRPr="00E409E5">
              <w:rPr>
                <w:rFonts w:ascii="Arial" w:hAnsi="Arial" w:cs="Arial"/>
                <w:i/>
                <w:color w:val="FF0000"/>
                <w:sz w:val="21"/>
                <w:szCs w:val="21"/>
              </w:rPr>
              <w:t xml:space="preserve"> </w:t>
            </w:r>
            <w:proofErr w:type="spellStart"/>
            <w:r w:rsidRPr="00E409E5">
              <w:rPr>
                <w:rFonts w:ascii="Arial" w:hAnsi="Arial" w:cs="Arial"/>
                <w:i/>
                <w:color w:val="FF0000"/>
                <w:sz w:val="21"/>
                <w:szCs w:val="21"/>
              </w:rPr>
              <w:t>alata</w:t>
            </w:r>
            <w:proofErr w:type="spellEnd"/>
            <w:r>
              <w:rPr>
                <w:rFonts w:ascii="Arial" w:hAnsi="Arial" w:cs="Arial"/>
                <w:color w:val="FF0000"/>
                <w:sz w:val="21"/>
                <w:szCs w:val="21"/>
              </w:rPr>
              <w:t xml:space="preserve"> displays stron</w:t>
            </w:r>
            <w:r w:rsidR="00734001">
              <w:rPr>
                <w:rFonts w:ascii="Arial" w:hAnsi="Arial" w:cs="Arial"/>
                <w:color w:val="FF0000"/>
                <w:sz w:val="21"/>
                <w:szCs w:val="21"/>
              </w:rPr>
              <w:t>g population structure, and</w:t>
            </w:r>
            <w:r>
              <w:rPr>
                <w:rFonts w:ascii="Arial" w:hAnsi="Arial" w:cs="Arial"/>
                <w:color w:val="FF0000"/>
                <w:sz w:val="21"/>
                <w:szCs w:val="21"/>
              </w:rPr>
              <w:t xml:space="preserve"> recent studies have highlighted the landscape as a major driver of diversification in the plant (</w:t>
            </w:r>
            <w:proofErr w:type="spellStart"/>
            <w:r>
              <w:rPr>
                <w:rFonts w:ascii="Arial" w:hAnsi="Arial" w:cs="Arial"/>
                <w:color w:val="FF0000"/>
                <w:sz w:val="21"/>
                <w:szCs w:val="21"/>
              </w:rPr>
              <w:t>Zellmer</w:t>
            </w:r>
            <w:proofErr w:type="spellEnd"/>
            <w:r>
              <w:rPr>
                <w:rFonts w:ascii="Arial" w:hAnsi="Arial" w:cs="Arial"/>
                <w:color w:val="FF0000"/>
                <w:sz w:val="21"/>
                <w:szCs w:val="21"/>
              </w:rPr>
              <w:t xml:space="preserve"> et al. 2012), to the point where data suggests that populations on either side of the Mississippi River are evolutionary lineages (Carstens and Satler 2013). From the 454 </w:t>
            </w:r>
            <w:proofErr w:type="spellStart"/>
            <w:r>
              <w:rPr>
                <w:rFonts w:ascii="Arial" w:hAnsi="Arial" w:cs="Arial"/>
                <w:color w:val="FF0000"/>
                <w:sz w:val="21"/>
                <w:szCs w:val="21"/>
              </w:rPr>
              <w:t>amplicon</w:t>
            </w:r>
            <w:proofErr w:type="spellEnd"/>
            <w:r>
              <w:rPr>
                <w:rFonts w:ascii="Arial" w:hAnsi="Arial" w:cs="Arial"/>
                <w:color w:val="FF0000"/>
                <w:sz w:val="21"/>
                <w:szCs w:val="21"/>
              </w:rPr>
              <w:t xml:space="preserve"> </w:t>
            </w:r>
            <w:proofErr w:type="spellStart"/>
            <w:r>
              <w:rPr>
                <w:rFonts w:ascii="Arial" w:hAnsi="Arial" w:cs="Arial"/>
                <w:color w:val="FF0000"/>
                <w:sz w:val="21"/>
                <w:szCs w:val="21"/>
              </w:rPr>
              <w:t>resequencing</w:t>
            </w:r>
            <w:proofErr w:type="spellEnd"/>
            <w:r>
              <w:rPr>
                <w:rFonts w:ascii="Arial" w:hAnsi="Arial" w:cs="Arial"/>
                <w:color w:val="FF0000"/>
                <w:sz w:val="21"/>
                <w:szCs w:val="21"/>
              </w:rPr>
              <w:t xml:space="preserve"> of pitcher plant fluid, </w:t>
            </w:r>
            <w:r w:rsidR="00145166">
              <w:rPr>
                <w:rFonts w:ascii="Arial" w:hAnsi="Arial" w:cs="Arial"/>
                <w:color w:val="FF0000"/>
                <w:sz w:val="21"/>
                <w:szCs w:val="21"/>
              </w:rPr>
              <w:t xml:space="preserve">many OTUs show congruent population genetic structure </w:t>
            </w:r>
            <w:r w:rsidR="00145166">
              <w:rPr>
                <w:rFonts w:ascii="Arial" w:hAnsi="Arial" w:cs="Arial"/>
                <w:color w:val="FF0000"/>
                <w:sz w:val="21"/>
                <w:szCs w:val="21"/>
              </w:rPr>
              <w:lastRenderedPageBreak/>
              <w:t xml:space="preserve">with the pitcher plant. </w:t>
            </w:r>
            <w:r w:rsidR="00734001">
              <w:rPr>
                <w:rFonts w:ascii="Arial" w:hAnsi="Arial" w:cs="Arial"/>
                <w:color w:val="FF0000"/>
                <w:sz w:val="21"/>
                <w:szCs w:val="21"/>
              </w:rPr>
              <w:t xml:space="preserve">The challenge is teasing apart whether this is solely due to response to landscape processes or if ecological association between the taxon and plant have helped shape the shared population genetic structure. </w:t>
            </w:r>
            <w:r w:rsidR="00145166">
              <w:rPr>
                <w:rFonts w:ascii="Arial" w:hAnsi="Arial" w:cs="Arial"/>
                <w:color w:val="FF0000"/>
                <w:sz w:val="21"/>
                <w:szCs w:val="21"/>
              </w:rPr>
              <w:t xml:space="preserve">At a minimum, a chi-squared goodness of fit test shows that more taxa have significant values than would be expected by chance along. We have included this analysis in the manuscript (Lines 267–271, 344–346; Table 2). We </w:t>
            </w:r>
            <w:r w:rsidR="00734001">
              <w:rPr>
                <w:rFonts w:ascii="Arial" w:hAnsi="Arial" w:cs="Arial"/>
                <w:color w:val="FF0000"/>
                <w:sz w:val="21"/>
                <w:szCs w:val="21"/>
              </w:rPr>
              <w:t>infer that ecological association has played a role in shaping population struct</w:t>
            </w:r>
            <w:r w:rsidR="00145166">
              <w:rPr>
                <w:rFonts w:ascii="Arial" w:hAnsi="Arial" w:cs="Arial"/>
                <w:color w:val="FF0000"/>
                <w:sz w:val="21"/>
                <w:szCs w:val="21"/>
              </w:rPr>
              <w:t xml:space="preserve">ure in the taxa found within the pitcher fluid, and </w:t>
            </w:r>
            <w:r w:rsidR="0070769B">
              <w:rPr>
                <w:rFonts w:ascii="Arial" w:hAnsi="Arial" w:cs="Arial"/>
                <w:color w:val="FF0000"/>
                <w:sz w:val="21"/>
                <w:szCs w:val="21"/>
              </w:rPr>
              <w:t>have revised the manuscript to be more clear about the conclusions that can be made from the results.</w:t>
            </w:r>
          </w:p>
          <w:p w14:paraId="7E0F036A" w14:textId="2102E628" w:rsidR="008F0506" w:rsidRDefault="008F0506" w:rsidP="00E409E5">
            <w:pPr>
              <w:spacing w:before="100" w:beforeAutospacing="1" w:after="100" w:afterAutospacing="1" w:line="330" w:lineRule="atLeast"/>
              <w:rPr>
                <w:rFonts w:ascii="Arial" w:hAnsi="Arial" w:cs="Arial"/>
                <w:color w:val="FF0000"/>
                <w:sz w:val="21"/>
                <w:szCs w:val="21"/>
              </w:rPr>
            </w:pPr>
            <w:r>
              <w:rPr>
                <w:rFonts w:ascii="Arial" w:hAnsi="Arial" w:cs="Arial"/>
                <w:color w:val="FF0000"/>
                <w:sz w:val="21"/>
                <w:szCs w:val="21"/>
              </w:rPr>
              <w:t>###</w:t>
            </w:r>
          </w:p>
          <w:p w14:paraId="452380BF" w14:textId="77777777" w:rsidR="008F0506" w:rsidRDefault="008F0506" w:rsidP="00202D9D">
            <w:pPr>
              <w:spacing w:before="100" w:beforeAutospacing="1" w:after="100" w:afterAutospacing="1" w:line="330" w:lineRule="atLeast"/>
              <w:rPr>
                <w:rFonts w:ascii="Arial" w:hAnsi="Arial" w:cs="Arial"/>
                <w:color w:val="444444"/>
                <w:sz w:val="21"/>
                <w:szCs w:val="21"/>
              </w:rPr>
            </w:pPr>
          </w:p>
          <w:p w14:paraId="764881D7" w14:textId="3967F4E2" w:rsidR="0052706E" w:rsidRDefault="00202D9D" w:rsidP="00202D9D">
            <w:pPr>
              <w:spacing w:before="100" w:beforeAutospacing="1" w:after="100" w:afterAutospacing="1" w:line="330" w:lineRule="atLeast"/>
              <w:rPr>
                <w:rFonts w:ascii="Arial" w:hAnsi="Arial" w:cs="Arial"/>
                <w:color w:val="444444"/>
                <w:sz w:val="21"/>
                <w:szCs w:val="21"/>
              </w:rPr>
            </w:pPr>
            <w:r w:rsidRPr="00202D9D">
              <w:rPr>
                <w:rFonts w:ascii="Arial" w:hAnsi="Arial" w:cs="Arial"/>
                <w:color w:val="444444"/>
                <w:sz w:val="21"/>
                <w:szCs w:val="21"/>
              </w:rPr>
              <w:t>Some of the minor comments are also worth pointing out for special attention. I do agree with Reviewer 3 that the use of the term '</w:t>
            </w:r>
            <w:proofErr w:type="spellStart"/>
            <w:r w:rsidRPr="00202D9D">
              <w:rPr>
                <w:rFonts w:ascii="Arial" w:hAnsi="Arial" w:cs="Arial"/>
                <w:color w:val="444444"/>
                <w:sz w:val="21"/>
                <w:szCs w:val="21"/>
              </w:rPr>
              <w:t>metagenomics</w:t>
            </w:r>
            <w:proofErr w:type="spellEnd"/>
            <w:r w:rsidRPr="00202D9D">
              <w:rPr>
                <w:rFonts w:ascii="Arial" w:hAnsi="Arial" w:cs="Arial"/>
                <w:color w:val="444444"/>
                <w:sz w:val="21"/>
                <w:szCs w:val="21"/>
              </w:rPr>
              <w:t>' for environmental sequencing of a 275bp locus is misleading. I am also not clear why the analysis ignores taxa with less than 3 representatives on one side of the river; doesn't this just downwardly bias estimates of structure at the regional scale, and unnecessarily discard evidence for differentiation?</w:t>
            </w:r>
            <w:r w:rsidRPr="00202D9D">
              <w:rPr>
                <w:rFonts w:ascii="Arial" w:hAnsi="Arial" w:cs="Arial"/>
                <w:color w:val="444444"/>
                <w:sz w:val="21"/>
                <w:szCs w:val="21"/>
              </w:rPr>
              <w:br/>
            </w:r>
          </w:p>
          <w:p w14:paraId="07444EB2" w14:textId="628BC50C" w:rsidR="008F0506" w:rsidRPr="008F0506" w:rsidRDefault="008F0506" w:rsidP="00202D9D">
            <w:pPr>
              <w:spacing w:before="100" w:beforeAutospacing="1" w:after="100" w:afterAutospacing="1" w:line="330" w:lineRule="atLeast"/>
              <w:rPr>
                <w:rFonts w:ascii="Arial" w:hAnsi="Arial" w:cs="Arial"/>
                <w:color w:val="FF0000"/>
                <w:sz w:val="21"/>
                <w:szCs w:val="21"/>
              </w:rPr>
            </w:pPr>
            <w:r w:rsidRPr="008F0506">
              <w:rPr>
                <w:rFonts w:ascii="Arial" w:hAnsi="Arial" w:cs="Arial"/>
                <w:color w:val="FF0000"/>
                <w:sz w:val="21"/>
                <w:szCs w:val="21"/>
              </w:rPr>
              <w:t>###</w:t>
            </w:r>
          </w:p>
          <w:p w14:paraId="4A550FC8" w14:textId="4BFCAE8D" w:rsidR="00471F06" w:rsidRPr="008F0506" w:rsidRDefault="0052706E" w:rsidP="00202D9D">
            <w:pPr>
              <w:spacing w:before="100" w:beforeAutospacing="1" w:after="100" w:afterAutospacing="1" w:line="330" w:lineRule="atLeast"/>
              <w:rPr>
                <w:rFonts w:ascii="Arial" w:hAnsi="Arial" w:cs="Arial"/>
                <w:color w:val="FF0000"/>
                <w:sz w:val="21"/>
                <w:szCs w:val="21"/>
              </w:rPr>
            </w:pPr>
            <w:r w:rsidRPr="008F0506">
              <w:rPr>
                <w:rFonts w:ascii="Arial" w:hAnsi="Arial" w:cs="Arial"/>
                <w:color w:val="FF0000"/>
                <w:sz w:val="21"/>
                <w:szCs w:val="21"/>
              </w:rPr>
              <w:t xml:space="preserve">We have reworded the term to say 454-amplicon based </w:t>
            </w:r>
            <w:proofErr w:type="spellStart"/>
            <w:r w:rsidRPr="008F0506">
              <w:rPr>
                <w:rFonts w:ascii="Arial" w:hAnsi="Arial" w:cs="Arial"/>
                <w:color w:val="FF0000"/>
                <w:sz w:val="21"/>
                <w:szCs w:val="21"/>
              </w:rPr>
              <w:t>metagenomics</w:t>
            </w:r>
            <w:proofErr w:type="spellEnd"/>
            <w:r w:rsidRPr="008F0506">
              <w:rPr>
                <w:rFonts w:ascii="Arial" w:hAnsi="Arial" w:cs="Arial"/>
                <w:color w:val="FF0000"/>
                <w:sz w:val="21"/>
                <w:szCs w:val="21"/>
              </w:rPr>
              <w:t>, as suggested by Reviewer 3</w:t>
            </w:r>
            <w:r w:rsidR="00BB60B3" w:rsidRPr="008F0506">
              <w:rPr>
                <w:rFonts w:ascii="Arial" w:hAnsi="Arial" w:cs="Arial"/>
                <w:color w:val="FF0000"/>
                <w:sz w:val="21"/>
                <w:szCs w:val="21"/>
              </w:rPr>
              <w:t xml:space="preserve"> (Line 36)</w:t>
            </w:r>
            <w:r w:rsidRPr="008F0506">
              <w:rPr>
                <w:rFonts w:ascii="Arial" w:hAnsi="Arial" w:cs="Arial"/>
                <w:color w:val="FF0000"/>
                <w:sz w:val="21"/>
                <w:szCs w:val="21"/>
              </w:rPr>
              <w:t xml:space="preserve">. In regards to </w:t>
            </w:r>
            <w:r w:rsidR="000D5739" w:rsidRPr="008F0506">
              <w:rPr>
                <w:rFonts w:ascii="Arial" w:hAnsi="Arial" w:cs="Arial"/>
                <w:color w:val="FF0000"/>
                <w:sz w:val="21"/>
                <w:szCs w:val="21"/>
              </w:rPr>
              <w:t>discarding</w:t>
            </w:r>
            <w:r w:rsidRPr="008F0506">
              <w:rPr>
                <w:rFonts w:ascii="Arial" w:hAnsi="Arial" w:cs="Arial"/>
                <w:color w:val="FF0000"/>
                <w:sz w:val="21"/>
                <w:szCs w:val="21"/>
              </w:rPr>
              <w:t xml:space="preserve"> taxa with less than 3 sequences on either side</w:t>
            </w:r>
            <w:r w:rsidR="000D5739" w:rsidRPr="008F0506">
              <w:rPr>
                <w:rFonts w:ascii="Arial" w:hAnsi="Arial" w:cs="Arial"/>
                <w:color w:val="FF0000"/>
                <w:sz w:val="21"/>
                <w:szCs w:val="21"/>
              </w:rPr>
              <w:t xml:space="preserve"> of the river</w:t>
            </w:r>
            <w:r w:rsidRPr="008F0506">
              <w:rPr>
                <w:rFonts w:ascii="Arial" w:hAnsi="Arial" w:cs="Arial"/>
                <w:color w:val="FF0000"/>
                <w:sz w:val="21"/>
                <w:szCs w:val="21"/>
              </w:rPr>
              <w:t>, we acknowledge that this is an arbitrary cutoff, but wanted to analyze OTUs that had at least multiple representative sequences and enough (cutoff of 10 sequences total) for various population genetic analyses</w:t>
            </w:r>
            <w:r w:rsidR="00F47604" w:rsidRPr="008F0506">
              <w:rPr>
                <w:rFonts w:ascii="Arial" w:hAnsi="Arial" w:cs="Arial"/>
                <w:color w:val="FF0000"/>
                <w:sz w:val="21"/>
                <w:szCs w:val="21"/>
              </w:rPr>
              <w:t xml:space="preserve"> (to assess both within and among population genetic variation)</w:t>
            </w:r>
            <w:r w:rsidRPr="008F0506">
              <w:rPr>
                <w:rFonts w:ascii="Arial" w:hAnsi="Arial" w:cs="Arial"/>
                <w:color w:val="FF0000"/>
                <w:sz w:val="21"/>
                <w:szCs w:val="21"/>
              </w:rPr>
              <w:t xml:space="preserve">. This may have biased our results, but we also wanted to make sure we analyzed </w:t>
            </w:r>
            <w:r w:rsidR="00C44ED0" w:rsidRPr="008F0506">
              <w:rPr>
                <w:rFonts w:ascii="Arial" w:hAnsi="Arial" w:cs="Arial"/>
                <w:color w:val="FF0000"/>
                <w:sz w:val="21"/>
                <w:szCs w:val="21"/>
              </w:rPr>
              <w:t>taxa</w:t>
            </w:r>
            <w:r w:rsidRPr="008F0506">
              <w:rPr>
                <w:rFonts w:ascii="Arial" w:hAnsi="Arial" w:cs="Arial"/>
                <w:color w:val="FF0000"/>
                <w:sz w:val="21"/>
                <w:szCs w:val="21"/>
              </w:rPr>
              <w:t xml:space="preserve"> with enough sequence representation</w:t>
            </w:r>
            <w:r w:rsidR="000D5739" w:rsidRPr="008F0506">
              <w:rPr>
                <w:rFonts w:ascii="Arial" w:hAnsi="Arial" w:cs="Arial"/>
                <w:color w:val="FF0000"/>
                <w:sz w:val="21"/>
                <w:szCs w:val="21"/>
              </w:rPr>
              <w:t xml:space="preserve"> for downstream analysis.</w:t>
            </w:r>
            <w:r w:rsidR="00050F91">
              <w:rPr>
                <w:rFonts w:ascii="Arial" w:hAnsi="Arial" w:cs="Arial"/>
                <w:color w:val="FF0000"/>
                <w:sz w:val="21"/>
                <w:szCs w:val="21"/>
              </w:rPr>
              <w:t xml:space="preserve"> We now discuss this further in the manuscript (Lines 225–231).</w:t>
            </w:r>
          </w:p>
          <w:p w14:paraId="27135B04" w14:textId="2C977362" w:rsidR="008F0506" w:rsidRDefault="008F0506" w:rsidP="00202D9D">
            <w:pPr>
              <w:spacing w:before="100" w:beforeAutospacing="1" w:after="100" w:afterAutospacing="1" w:line="330" w:lineRule="atLeast"/>
              <w:rPr>
                <w:rFonts w:ascii="Arial" w:hAnsi="Arial" w:cs="Arial"/>
                <w:color w:val="444444"/>
                <w:sz w:val="21"/>
                <w:szCs w:val="21"/>
              </w:rPr>
            </w:pPr>
            <w:r w:rsidRPr="008F0506">
              <w:rPr>
                <w:rFonts w:ascii="Arial" w:hAnsi="Arial" w:cs="Arial"/>
                <w:color w:val="FF0000"/>
                <w:sz w:val="21"/>
                <w:szCs w:val="21"/>
              </w:rPr>
              <w:t>###</w:t>
            </w:r>
          </w:p>
          <w:p w14:paraId="75EB5F6D" w14:textId="3C4B3D7A" w:rsidR="00421AD8" w:rsidRDefault="00202D9D" w:rsidP="00202D9D">
            <w:pPr>
              <w:spacing w:before="100" w:beforeAutospacing="1" w:after="100" w:afterAutospacing="1" w:line="330" w:lineRule="atLeast"/>
              <w:rPr>
                <w:rFonts w:ascii="Arial" w:hAnsi="Arial" w:cs="Arial"/>
                <w:color w:val="444444"/>
                <w:sz w:val="21"/>
                <w:szCs w:val="21"/>
              </w:rPr>
            </w:pPr>
            <w:r w:rsidRPr="00202D9D">
              <w:rPr>
                <w:rFonts w:ascii="Arial" w:hAnsi="Arial" w:cs="Arial"/>
                <w:color w:val="444444"/>
                <w:sz w:val="21"/>
                <w:szCs w:val="21"/>
              </w:rPr>
              <w:br/>
              <w:t>In my own reading, I had a number of additional comments and questions that I would ask the authors to address.</w:t>
            </w:r>
            <w:r w:rsidRPr="00202D9D">
              <w:rPr>
                <w:rFonts w:ascii="Arial" w:hAnsi="Arial" w:cs="Arial"/>
                <w:color w:val="444444"/>
                <w:sz w:val="21"/>
                <w:szCs w:val="21"/>
              </w:rPr>
              <w:br/>
            </w:r>
            <w:r w:rsidRPr="00202D9D">
              <w:rPr>
                <w:rFonts w:ascii="Arial" w:hAnsi="Arial" w:cs="Arial"/>
                <w:color w:val="444444"/>
                <w:sz w:val="21"/>
                <w:szCs w:val="21"/>
              </w:rPr>
              <w:br/>
              <w:t>1. Why not exclude the April-May samples from Lake Ramsay, or at least segregate in the analyses, in order to have comparable diversity measurements across sites? See also the comment on sampling times from Reviewer 1.</w:t>
            </w:r>
            <w:r w:rsidRPr="00202D9D">
              <w:rPr>
                <w:rFonts w:ascii="Arial" w:hAnsi="Arial" w:cs="Arial"/>
                <w:color w:val="444444"/>
                <w:sz w:val="21"/>
                <w:szCs w:val="21"/>
              </w:rPr>
              <w:br/>
            </w:r>
          </w:p>
          <w:p w14:paraId="493242A7" w14:textId="2833E885" w:rsidR="008F0506" w:rsidRPr="008F0506" w:rsidRDefault="008F0506" w:rsidP="00202D9D">
            <w:pPr>
              <w:spacing w:before="100" w:beforeAutospacing="1" w:after="100" w:afterAutospacing="1" w:line="330" w:lineRule="atLeast"/>
              <w:rPr>
                <w:rFonts w:ascii="Arial" w:hAnsi="Arial" w:cs="Arial"/>
                <w:color w:val="FF0000"/>
                <w:sz w:val="21"/>
                <w:szCs w:val="21"/>
              </w:rPr>
            </w:pPr>
            <w:r w:rsidRPr="008F0506">
              <w:rPr>
                <w:rFonts w:ascii="Arial" w:hAnsi="Arial" w:cs="Arial"/>
                <w:color w:val="FF0000"/>
                <w:sz w:val="21"/>
                <w:szCs w:val="21"/>
              </w:rPr>
              <w:t>###</w:t>
            </w:r>
          </w:p>
          <w:p w14:paraId="62440CC0" w14:textId="28C2AB31" w:rsidR="00421AD8" w:rsidRPr="008F0506" w:rsidRDefault="00421AD8" w:rsidP="00202D9D">
            <w:pPr>
              <w:spacing w:before="100" w:beforeAutospacing="1" w:after="100" w:afterAutospacing="1" w:line="330" w:lineRule="atLeast"/>
              <w:rPr>
                <w:rFonts w:ascii="Arial" w:hAnsi="Arial" w:cs="Arial"/>
                <w:color w:val="FF0000"/>
                <w:sz w:val="21"/>
                <w:szCs w:val="21"/>
              </w:rPr>
            </w:pPr>
            <w:r w:rsidRPr="008F0506">
              <w:rPr>
                <w:rFonts w:ascii="Arial" w:hAnsi="Arial" w:cs="Arial"/>
                <w:color w:val="FF0000"/>
                <w:sz w:val="21"/>
                <w:szCs w:val="21"/>
              </w:rPr>
              <w:t xml:space="preserve">We thank the AE for the comment, and agree that sampling should have been consistent across sites to have comparable measures. </w:t>
            </w:r>
            <w:r w:rsidR="005C1BF0" w:rsidRPr="008F0506">
              <w:rPr>
                <w:rFonts w:ascii="Arial" w:hAnsi="Arial" w:cs="Arial"/>
                <w:color w:val="FF0000"/>
                <w:sz w:val="21"/>
                <w:szCs w:val="21"/>
              </w:rPr>
              <w:t xml:space="preserve">We have now clarified the sampling scheme (Lines 150–158) and highlight that for within locality sampling, we </w:t>
            </w:r>
            <w:r w:rsidR="008A2608" w:rsidRPr="008F0506">
              <w:rPr>
                <w:rFonts w:ascii="Arial" w:hAnsi="Arial" w:cs="Arial"/>
                <w:color w:val="FF0000"/>
                <w:sz w:val="21"/>
                <w:szCs w:val="21"/>
              </w:rPr>
              <w:t>follow the AE</w:t>
            </w:r>
            <w:r w:rsidR="00D51755">
              <w:rPr>
                <w:rFonts w:ascii="Arial" w:hAnsi="Arial" w:cs="Arial"/>
                <w:color w:val="FF0000"/>
                <w:sz w:val="21"/>
                <w:szCs w:val="21"/>
              </w:rPr>
              <w:t>’s suggestion</w:t>
            </w:r>
            <w:r w:rsidR="008A2608" w:rsidRPr="008F0506">
              <w:rPr>
                <w:rFonts w:ascii="Arial" w:hAnsi="Arial" w:cs="Arial"/>
                <w:color w:val="FF0000"/>
                <w:sz w:val="21"/>
                <w:szCs w:val="21"/>
              </w:rPr>
              <w:t xml:space="preserve"> and </w:t>
            </w:r>
            <w:r w:rsidR="005C1BF0" w:rsidRPr="008F0506">
              <w:rPr>
                <w:rFonts w:ascii="Arial" w:hAnsi="Arial" w:cs="Arial"/>
                <w:color w:val="FF0000"/>
                <w:sz w:val="21"/>
                <w:szCs w:val="21"/>
              </w:rPr>
              <w:t>only analyze the samples from the same sampling times (</w:t>
            </w:r>
            <w:r w:rsidR="008A2608" w:rsidRPr="008F0506">
              <w:rPr>
                <w:rFonts w:ascii="Arial" w:hAnsi="Arial" w:cs="Arial"/>
                <w:color w:val="FF0000"/>
                <w:sz w:val="21"/>
                <w:szCs w:val="21"/>
              </w:rPr>
              <w:t xml:space="preserve">June and August samples; </w:t>
            </w:r>
            <w:r w:rsidR="005C1BF0" w:rsidRPr="008F0506">
              <w:rPr>
                <w:rFonts w:ascii="Arial" w:hAnsi="Arial" w:cs="Arial"/>
                <w:color w:val="FF0000"/>
                <w:sz w:val="21"/>
                <w:szCs w:val="21"/>
              </w:rPr>
              <w:t>Line</w:t>
            </w:r>
            <w:r w:rsidR="002B265F" w:rsidRPr="008F0506">
              <w:rPr>
                <w:rFonts w:ascii="Arial" w:hAnsi="Arial" w:cs="Arial"/>
                <w:color w:val="FF0000"/>
                <w:sz w:val="21"/>
                <w:szCs w:val="21"/>
              </w:rPr>
              <w:t>s</w:t>
            </w:r>
            <w:r w:rsidR="005C1BF0" w:rsidRPr="008F0506">
              <w:rPr>
                <w:rFonts w:ascii="Arial" w:hAnsi="Arial" w:cs="Arial"/>
                <w:color w:val="FF0000"/>
                <w:sz w:val="21"/>
                <w:szCs w:val="21"/>
              </w:rPr>
              <w:t xml:space="preserve"> 181–</w:t>
            </w:r>
            <w:r w:rsidR="003101A4">
              <w:rPr>
                <w:rFonts w:ascii="Arial" w:hAnsi="Arial" w:cs="Arial"/>
                <w:color w:val="FF0000"/>
                <w:sz w:val="21"/>
                <w:szCs w:val="21"/>
              </w:rPr>
              <w:t>182; 285–289</w:t>
            </w:r>
            <w:r w:rsidR="00FE3386" w:rsidRPr="008F0506">
              <w:rPr>
                <w:rFonts w:ascii="Arial" w:hAnsi="Arial" w:cs="Arial"/>
                <w:color w:val="FF0000"/>
                <w:sz w:val="21"/>
                <w:szCs w:val="21"/>
              </w:rPr>
              <w:t xml:space="preserve">). </w:t>
            </w:r>
            <w:r w:rsidRPr="008F0506">
              <w:rPr>
                <w:rFonts w:ascii="Arial" w:hAnsi="Arial" w:cs="Arial"/>
                <w:color w:val="FF0000"/>
                <w:sz w:val="21"/>
                <w:szCs w:val="21"/>
              </w:rPr>
              <w:t>We reanal</w:t>
            </w:r>
            <w:r w:rsidR="008A2608" w:rsidRPr="008F0506">
              <w:rPr>
                <w:rFonts w:ascii="Arial" w:hAnsi="Arial" w:cs="Arial"/>
                <w:color w:val="FF0000"/>
                <w:sz w:val="21"/>
                <w:szCs w:val="21"/>
              </w:rPr>
              <w:t xml:space="preserve">yzed the </w:t>
            </w:r>
            <w:r w:rsidR="00780318" w:rsidRPr="008F0506">
              <w:rPr>
                <w:rFonts w:ascii="Arial" w:hAnsi="Arial" w:cs="Arial"/>
                <w:color w:val="FF0000"/>
                <w:sz w:val="21"/>
                <w:szCs w:val="21"/>
              </w:rPr>
              <w:t xml:space="preserve">reduced </w:t>
            </w:r>
            <w:r w:rsidR="008A2608" w:rsidRPr="008F0506">
              <w:rPr>
                <w:rFonts w:ascii="Arial" w:hAnsi="Arial" w:cs="Arial"/>
                <w:color w:val="FF0000"/>
                <w:sz w:val="21"/>
                <w:szCs w:val="21"/>
              </w:rPr>
              <w:t>data</w:t>
            </w:r>
            <w:r w:rsidR="00780318" w:rsidRPr="008F0506">
              <w:rPr>
                <w:rFonts w:ascii="Arial" w:hAnsi="Arial" w:cs="Arial"/>
                <w:color w:val="FF0000"/>
                <w:sz w:val="21"/>
                <w:szCs w:val="21"/>
              </w:rPr>
              <w:t xml:space="preserve"> set</w:t>
            </w:r>
            <w:r w:rsidR="008A2608" w:rsidRPr="008F0506">
              <w:rPr>
                <w:rFonts w:ascii="Arial" w:hAnsi="Arial" w:cs="Arial"/>
                <w:color w:val="FF0000"/>
                <w:sz w:val="21"/>
                <w:szCs w:val="21"/>
              </w:rPr>
              <w:t xml:space="preserve"> from Lake Ramsey; t</w:t>
            </w:r>
            <w:r w:rsidRPr="008F0506">
              <w:rPr>
                <w:rFonts w:ascii="Arial" w:hAnsi="Arial" w:cs="Arial"/>
                <w:color w:val="FF0000"/>
                <w:sz w:val="21"/>
                <w:szCs w:val="21"/>
              </w:rPr>
              <w:t>he results can now be seen in Figures 2 and 3. For the global analysis, when we required an OTU to contain sequences on either side of the M</w:t>
            </w:r>
            <w:r w:rsidR="003101A4">
              <w:rPr>
                <w:rFonts w:ascii="Arial" w:hAnsi="Arial" w:cs="Arial"/>
                <w:color w:val="FF0000"/>
                <w:sz w:val="21"/>
                <w:szCs w:val="21"/>
              </w:rPr>
              <w:t>ississippi River, we retained al</w:t>
            </w:r>
            <w:r w:rsidRPr="008F0506">
              <w:rPr>
                <w:rFonts w:ascii="Arial" w:hAnsi="Arial" w:cs="Arial"/>
                <w:color w:val="FF0000"/>
                <w:sz w:val="21"/>
                <w:szCs w:val="21"/>
              </w:rPr>
              <w:t xml:space="preserve">l sequences from Lake Ramsey, as any OTUs sampled at other times of the year </w:t>
            </w:r>
            <w:r w:rsidR="003101A4">
              <w:rPr>
                <w:rFonts w:ascii="Arial" w:hAnsi="Arial" w:cs="Arial"/>
                <w:color w:val="FF0000"/>
                <w:sz w:val="21"/>
                <w:szCs w:val="21"/>
              </w:rPr>
              <w:t xml:space="preserve">at LR </w:t>
            </w:r>
            <w:r w:rsidRPr="008F0506">
              <w:rPr>
                <w:rFonts w:ascii="Arial" w:hAnsi="Arial" w:cs="Arial"/>
                <w:color w:val="FF0000"/>
                <w:sz w:val="21"/>
                <w:szCs w:val="21"/>
              </w:rPr>
              <w:t>restricted to those times would not be recovered at other sites</w:t>
            </w:r>
            <w:r w:rsidR="00040E6F" w:rsidRPr="008F0506">
              <w:rPr>
                <w:rFonts w:ascii="Arial" w:hAnsi="Arial" w:cs="Arial"/>
                <w:color w:val="FF0000"/>
                <w:sz w:val="21"/>
                <w:szCs w:val="21"/>
              </w:rPr>
              <w:t xml:space="preserve">, and </w:t>
            </w:r>
            <w:r w:rsidR="003101A4">
              <w:rPr>
                <w:rFonts w:ascii="Arial" w:hAnsi="Arial" w:cs="Arial"/>
                <w:color w:val="FF0000"/>
                <w:sz w:val="21"/>
                <w:szCs w:val="21"/>
              </w:rPr>
              <w:t xml:space="preserve">would be </w:t>
            </w:r>
            <w:r w:rsidR="00040E6F" w:rsidRPr="008F0506">
              <w:rPr>
                <w:rFonts w:ascii="Arial" w:hAnsi="Arial" w:cs="Arial"/>
                <w:color w:val="FF0000"/>
                <w:sz w:val="21"/>
                <w:szCs w:val="21"/>
              </w:rPr>
              <w:t>subsequently discarded</w:t>
            </w:r>
            <w:r w:rsidR="00780318" w:rsidRPr="008F0506">
              <w:rPr>
                <w:rFonts w:ascii="Arial" w:hAnsi="Arial" w:cs="Arial"/>
                <w:color w:val="FF0000"/>
                <w:sz w:val="21"/>
                <w:szCs w:val="21"/>
              </w:rPr>
              <w:t xml:space="preserve"> (Lines 220–225)</w:t>
            </w:r>
            <w:r w:rsidRPr="008F0506">
              <w:rPr>
                <w:rFonts w:ascii="Arial" w:hAnsi="Arial" w:cs="Arial"/>
                <w:color w:val="FF0000"/>
                <w:sz w:val="21"/>
                <w:szCs w:val="21"/>
              </w:rPr>
              <w:t>. Any</w:t>
            </w:r>
            <w:r w:rsidR="00463B6B" w:rsidRPr="008F0506">
              <w:rPr>
                <w:rFonts w:ascii="Arial" w:hAnsi="Arial" w:cs="Arial"/>
                <w:color w:val="FF0000"/>
                <w:sz w:val="21"/>
                <w:szCs w:val="21"/>
              </w:rPr>
              <w:t xml:space="preserve"> OTUs that contained sequences during these additional time periods at Lake Ramsey were then stable over a longer period of time in these habitats, so their inclu</w:t>
            </w:r>
            <w:r w:rsidR="00040E6F" w:rsidRPr="008F0506">
              <w:rPr>
                <w:rFonts w:ascii="Arial" w:hAnsi="Arial" w:cs="Arial"/>
                <w:color w:val="FF0000"/>
                <w:sz w:val="21"/>
                <w:szCs w:val="21"/>
              </w:rPr>
              <w:t>sion in our global analyses was warranted as that suggests they are stable members of this community</w:t>
            </w:r>
            <w:r w:rsidR="00463B6B" w:rsidRPr="008F0506">
              <w:rPr>
                <w:rFonts w:ascii="Arial" w:hAnsi="Arial" w:cs="Arial"/>
                <w:color w:val="FF0000"/>
                <w:sz w:val="21"/>
                <w:szCs w:val="21"/>
              </w:rPr>
              <w:t>.</w:t>
            </w:r>
          </w:p>
          <w:p w14:paraId="6A6C06B6" w14:textId="4D4A707F" w:rsidR="008F0506" w:rsidRPr="008F0506" w:rsidRDefault="008F0506" w:rsidP="00202D9D">
            <w:pPr>
              <w:spacing w:before="100" w:beforeAutospacing="1" w:after="100" w:afterAutospacing="1" w:line="330" w:lineRule="atLeast"/>
              <w:rPr>
                <w:rFonts w:ascii="Arial" w:hAnsi="Arial" w:cs="Arial"/>
                <w:color w:val="FF0000"/>
                <w:sz w:val="21"/>
                <w:szCs w:val="21"/>
              </w:rPr>
            </w:pPr>
            <w:r w:rsidRPr="008F0506">
              <w:rPr>
                <w:rFonts w:ascii="Arial" w:hAnsi="Arial" w:cs="Arial"/>
                <w:color w:val="FF0000"/>
                <w:sz w:val="21"/>
                <w:szCs w:val="21"/>
              </w:rPr>
              <w:t>###</w:t>
            </w:r>
          </w:p>
          <w:p w14:paraId="41E675A8" w14:textId="77777777" w:rsidR="00A57ED3" w:rsidRDefault="00202D9D" w:rsidP="00202D9D">
            <w:pPr>
              <w:spacing w:before="100" w:beforeAutospacing="1" w:after="100" w:afterAutospacing="1" w:line="330" w:lineRule="atLeast"/>
              <w:rPr>
                <w:rFonts w:ascii="Arial" w:hAnsi="Arial" w:cs="Arial"/>
                <w:color w:val="444444"/>
                <w:sz w:val="21"/>
                <w:szCs w:val="21"/>
              </w:rPr>
            </w:pPr>
            <w:r w:rsidRPr="00202D9D">
              <w:rPr>
                <w:rFonts w:ascii="Arial" w:hAnsi="Arial" w:cs="Arial"/>
                <w:color w:val="444444"/>
                <w:sz w:val="21"/>
                <w:szCs w:val="21"/>
              </w:rPr>
              <w:br/>
              <w:t>2. There is no surprise at seeing a negative Tajima's D when pooling data across populations, because allele frequency differentiation results in an excess of segregating sites. So, significance tests for D=0 do not say much; these values are best interpreted relative to D in the host plant. I believe this can be addressed together with the response to Reviewer 1's first major issue.</w:t>
            </w:r>
            <w:r w:rsidRPr="00202D9D">
              <w:rPr>
                <w:rFonts w:ascii="Arial" w:hAnsi="Arial" w:cs="Arial"/>
                <w:color w:val="444444"/>
                <w:sz w:val="21"/>
                <w:szCs w:val="21"/>
              </w:rPr>
              <w:br/>
            </w:r>
          </w:p>
          <w:p w14:paraId="3BCAA60F" w14:textId="685152D5" w:rsidR="008F0506" w:rsidRPr="008F0506" w:rsidRDefault="008F0506" w:rsidP="00202D9D">
            <w:pPr>
              <w:spacing w:before="100" w:beforeAutospacing="1" w:after="100" w:afterAutospacing="1" w:line="330" w:lineRule="atLeast"/>
              <w:rPr>
                <w:rFonts w:ascii="Arial" w:hAnsi="Arial" w:cs="Arial"/>
                <w:color w:val="FF0000"/>
                <w:sz w:val="21"/>
                <w:szCs w:val="21"/>
              </w:rPr>
            </w:pPr>
            <w:r w:rsidRPr="008F0506">
              <w:rPr>
                <w:rFonts w:ascii="Arial" w:hAnsi="Arial" w:cs="Arial"/>
                <w:color w:val="FF0000"/>
                <w:sz w:val="21"/>
                <w:szCs w:val="21"/>
              </w:rPr>
              <w:t>###</w:t>
            </w:r>
          </w:p>
          <w:p w14:paraId="482FDEF6" w14:textId="1F461E96" w:rsidR="00A57ED3" w:rsidRPr="008F0506" w:rsidRDefault="00A57ED3" w:rsidP="00202D9D">
            <w:pPr>
              <w:spacing w:before="100" w:beforeAutospacing="1" w:after="100" w:afterAutospacing="1" w:line="330" w:lineRule="atLeast"/>
              <w:rPr>
                <w:rFonts w:ascii="Arial" w:hAnsi="Arial" w:cs="Arial"/>
                <w:color w:val="FF0000"/>
                <w:sz w:val="21"/>
                <w:szCs w:val="21"/>
              </w:rPr>
            </w:pPr>
            <w:r w:rsidRPr="008F0506">
              <w:rPr>
                <w:rFonts w:ascii="Arial" w:hAnsi="Arial" w:cs="Arial"/>
                <w:color w:val="FF0000"/>
                <w:sz w:val="21"/>
                <w:szCs w:val="21"/>
              </w:rPr>
              <w:t xml:space="preserve">We thank the AE for this comment and do agree that if these taxa comprise multiple populations, this could be one of the reasons why we have a large number of OTUs with negative Tajima’s </w:t>
            </w:r>
            <w:r w:rsidRPr="008F0506">
              <w:rPr>
                <w:rFonts w:ascii="Arial" w:hAnsi="Arial" w:cs="Arial"/>
                <w:i/>
                <w:color w:val="FF0000"/>
                <w:sz w:val="21"/>
                <w:szCs w:val="21"/>
              </w:rPr>
              <w:t>D</w:t>
            </w:r>
            <w:r w:rsidRPr="008F0506">
              <w:rPr>
                <w:rFonts w:ascii="Arial" w:hAnsi="Arial" w:cs="Arial"/>
                <w:color w:val="FF0000"/>
                <w:sz w:val="21"/>
                <w:szCs w:val="21"/>
              </w:rPr>
              <w:t xml:space="preserve"> values. </w:t>
            </w:r>
            <w:r w:rsidR="00427A2E" w:rsidRPr="008F0506">
              <w:rPr>
                <w:rFonts w:ascii="Arial" w:hAnsi="Arial" w:cs="Arial"/>
                <w:color w:val="FF0000"/>
                <w:sz w:val="21"/>
                <w:szCs w:val="21"/>
              </w:rPr>
              <w:t>This is n</w:t>
            </w:r>
            <w:r w:rsidR="00892308">
              <w:rPr>
                <w:rFonts w:ascii="Arial" w:hAnsi="Arial" w:cs="Arial"/>
                <w:color w:val="FF0000"/>
                <w:sz w:val="21"/>
                <w:szCs w:val="21"/>
              </w:rPr>
              <w:t>ow stated in the text (Lines 323–324</w:t>
            </w:r>
            <w:r w:rsidR="00202087" w:rsidRPr="008F0506">
              <w:rPr>
                <w:rFonts w:ascii="Arial" w:hAnsi="Arial" w:cs="Arial"/>
                <w:color w:val="FF0000"/>
                <w:sz w:val="21"/>
                <w:szCs w:val="21"/>
              </w:rPr>
              <w:t xml:space="preserve">). We also present the Tajima </w:t>
            </w:r>
            <w:r w:rsidR="00202087" w:rsidRPr="008F0506">
              <w:rPr>
                <w:rFonts w:ascii="Arial" w:hAnsi="Arial" w:cs="Arial"/>
                <w:i/>
                <w:color w:val="FF0000"/>
                <w:sz w:val="21"/>
                <w:szCs w:val="21"/>
              </w:rPr>
              <w:t>D</w:t>
            </w:r>
            <w:r w:rsidR="00202087" w:rsidRPr="008F0506">
              <w:rPr>
                <w:rFonts w:ascii="Arial" w:hAnsi="Arial" w:cs="Arial"/>
                <w:color w:val="FF0000"/>
                <w:sz w:val="21"/>
                <w:szCs w:val="21"/>
              </w:rPr>
              <w:t xml:space="preserve"> values for </w:t>
            </w:r>
            <w:r w:rsidR="00202087" w:rsidRPr="008F0506">
              <w:rPr>
                <w:rFonts w:ascii="Arial" w:hAnsi="Arial" w:cs="Arial"/>
                <w:i/>
                <w:color w:val="FF0000"/>
                <w:sz w:val="21"/>
                <w:szCs w:val="21"/>
              </w:rPr>
              <w:t xml:space="preserve">S. </w:t>
            </w:r>
            <w:proofErr w:type="spellStart"/>
            <w:r w:rsidR="00202087" w:rsidRPr="008F0506">
              <w:rPr>
                <w:rFonts w:ascii="Arial" w:hAnsi="Arial" w:cs="Arial"/>
                <w:i/>
                <w:color w:val="FF0000"/>
                <w:sz w:val="21"/>
                <w:szCs w:val="21"/>
              </w:rPr>
              <w:t>alata</w:t>
            </w:r>
            <w:proofErr w:type="spellEnd"/>
            <w:r w:rsidR="00202087" w:rsidRPr="008F0506">
              <w:rPr>
                <w:rFonts w:ascii="Arial" w:hAnsi="Arial" w:cs="Arial"/>
                <w:color w:val="FF0000"/>
                <w:sz w:val="21"/>
                <w:szCs w:val="21"/>
              </w:rPr>
              <w:t xml:space="preserve"> in Table 1, so comparisons can be made with the sampled OTUs.</w:t>
            </w:r>
          </w:p>
          <w:p w14:paraId="12E396DD" w14:textId="401F5BD3" w:rsidR="008F0506" w:rsidRPr="008F0506" w:rsidRDefault="008F0506" w:rsidP="00202D9D">
            <w:pPr>
              <w:spacing w:before="100" w:beforeAutospacing="1" w:after="100" w:afterAutospacing="1" w:line="330" w:lineRule="atLeast"/>
              <w:rPr>
                <w:rFonts w:ascii="Arial" w:hAnsi="Arial" w:cs="Arial"/>
                <w:color w:val="FF0000"/>
                <w:sz w:val="21"/>
                <w:szCs w:val="21"/>
              </w:rPr>
            </w:pPr>
            <w:r w:rsidRPr="008F0506">
              <w:rPr>
                <w:rFonts w:ascii="Arial" w:hAnsi="Arial" w:cs="Arial"/>
                <w:color w:val="FF0000"/>
                <w:sz w:val="21"/>
                <w:szCs w:val="21"/>
              </w:rPr>
              <w:t>###</w:t>
            </w:r>
          </w:p>
          <w:p w14:paraId="41AF9A68" w14:textId="413C7A62" w:rsidR="00015B0A" w:rsidRDefault="00202D9D" w:rsidP="00202D9D">
            <w:pPr>
              <w:spacing w:before="100" w:beforeAutospacing="1" w:after="100" w:afterAutospacing="1" w:line="330" w:lineRule="atLeast"/>
              <w:rPr>
                <w:rFonts w:ascii="Arial" w:hAnsi="Arial" w:cs="Arial"/>
                <w:color w:val="444444"/>
                <w:sz w:val="21"/>
                <w:szCs w:val="21"/>
              </w:rPr>
            </w:pPr>
            <w:r w:rsidRPr="00202D9D">
              <w:rPr>
                <w:rFonts w:ascii="Arial" w:hAnsi="Arial" w:cs="Arial"/>
                <w:color w:val="444444"/>
                <w:sz w:val="21"/>
                <w:szCs w:val="21"/>
              </w:rPr>
              <w:br/>
              <w:t>3. I am unclear as to why the allelic sorting analysis is applied to populations on either side of the Mississippi separately. Please clarify the rationale and/or show values for E &amp; W combined.</w:t>
            </w:r>
            <w:r w:rsidRPr="00202D9D">
              <w:rPr>
                <w:rFonts w:ascii="Arial" w:hAnsi="Arial" w:cs="Arial"/>
                <w:color w:val="444444"/>
                <w:sz w:val="21"/>
                <w:szCs w:val="21"/>
              </w:rPr>
              <w:br/>
            </w:r>
          </w:p>
          <w:p w14:paraId="24BCEDCC" w14:textId="7EFB6061" w:rsidR="00A830FA" w:rsidRPr="00A830FA" w:rsidRDefault="00A830FA" w:rsidP="00202D9D">
            <w:pPr>
              <w:spacing w:before="100" w:beforeAutospacing="1" w:after="100" w:afterAutospacing="1" w:line="330" w:lineRule="atLeast"/>
              <w:rPr>
                <w:rFonts w:ascii="Arial" w:hAnsi="Arial" w:cs="Arial"/>
                <w:color w:val="FF0000"/>
                <w:sz w:val="21"/>
                <w:szCs w:val="21"/>
              </w:rPr>
            </w:pPr>
            <w:r w:rsidRPr="00A830FA">
              <w:rPr>
                <w:rFonts w:ascii="Arial" w:hAnsi="Arial" w:cs="Arial"/>
                <w:color w:val="FF0000"/>
                <w:sz w:val="21"/>
                <w:szCs w:val="21"/>
              </w:rPr>
              <w:t>###</w:t>
            </w:r>
          </w:p>
          <w:p w14:paraId="08C3545D" w14:textId="16C29C11" w:rsidR="00015B0A" w:rsidRPr="00A830FA" w:rsidRDefault="00427A2E" w:rsidP="00202D9D">
            <w:pPr>
              <w:spacing w:before="100" w:beforeAutospacing="1" w:after="100" w:afterAutospacing="1" w:line="330" w:lineRule="atLeast"/>
              <w:rPr>
                <w:rFonts w:ascii="Arial" w:hAnsi="Arial" w:cs="Arial"/>
                <w:color w:val="FF0000"/>
                <w:sz w:val="21"/>
                <w:szCs w:val="21"/>
              </w:rPr>
            </w:pPr>
            <w:r w:rsidRPr="00A830FA">
              <w:rPr>
                <w:rFonts w:ascii="Arial" w:hAnsi="Arial" w:cs="Arial"/>
                <w:color w:val="FF0000"/>
                <w:sz w:val="21"/>
                <w:szCs w:val="21"/>
              </w:rPr>
              <w:t xml:space="preserve">Since the Mississippi River is a known biogeographic barrier, and corresponds with the deepest split in the population tree of </w:t>
            </w:r>
            <w:r w:rsidRPr="00A830FA">
              <w:rPr>
                <w:rFonts w:ascii="Arial" w:hAnsi="Arial" w:cs="Arial"/>
                <w:i/>
                <w:color w:val="FF0000"/>
                <w:sz w:val="21"/>
                <w:szCs w:val="21"/>
              </w:rPr>
              <w:t xml:space="preserve">S. </w:t>
            </w:r>
            <w:proofErr w:type="spellStart"/>
            <w:r w:rsidRPr="00A830FA">
              <w:rPr>
                <w:rFonts w:ascii="Arial" w:hAnsi="Arial" w:cs="Arial"/>
                <w:i/>
                <w:color w:val="FF0000"/>
                <w:sz w:val="21"/>
                <w:szCs w:val="21"/>
              </w:rPr>
              <w:t>alata</w:t>
            </w:r>
            <w:proofErr w:type="spellEnd"/>
            <w:r w:rsidRPr="00A830FA">
              <w:rPr>
                <w:rFonts w:ascii="Arial" w:hAnsi="Arial" w:cs="Arial"/>
                <w:color w:val="FF0000"/>
                <w:sz w:val="21"/>
                <w:szCs w:val="21"/>
              </w:rPr>
              <w:t xml:space="preserve"> (</w:t>
            </w:r>
            <w:proofErr w:type="spellStart"/>
            <w:r w:rsidRPr="00A830FA">
              <w:rPr>
                <w:rFonts w:ascii="Arial" w:hAnsi="Arial" w:cs="Arial"/>
                <w:color w:val="FF0000"/>
                <w:sz w:val="21"/>
                <w:szCs w:val="21"/>
              </w:rPr>
              <w:t>Zellmer</w:t>
            </w:r>
            <w:proofErr w:type="spellEnd"/>
            <w:r w:rsidRPr="00A830FA">
              <w:rPr>
                <w:rFonts w:ascii="Arial" w:hAnsi="Arial" w:cs="Arial"/>
                <w:color w:val="FF0000"/>
                <w:sz w:val="21"/>
                <w:szCs w:val="21"/>
              </w:rPr>
              <w:t xml:space="preserve"> et al. 2012), w</w:t>
            </w:r>
            <w:r w:rsidR="00015B0A" w:rsidRPr="00A830FA">
              <w:rPr>
                <w:rFonts w:ascii="Arial" w:hAnsi="Arial" w:cs="Arial"/>
                <w:color w:val="FF0000"/>
                <w:sz w:val="21"/>
                <w:szCs w:val="21"/>
              </w:rPr>
              <w:t xml:space="preserve">e wanted to see if allelic sorting on either side of the </w:t>
            </w:r>
            <w:r w:rsidRPr="00A830FA">
              <w:rPr>
                <w:rFonts w:ascii="Arial" w:hAnsi="Arial" w:cs="Arial"/>
                <w:color w:val="FF0000"/>
                <w:sz w:val="21"/>
                <w:szCs w:val="21"/>
              </w:rPr>
              <w:t>river</w:t>
            </w:r>
            <w:r w:rsidR="00015B0A" w:rsidRPr="00A830FA">
              <w:rPr>
                <w:rFonts w:ascii="Arial" w:hAnsi="Arial" w:cs="Arial"/>
                <w:color w:val="FF0000"/>
                <w:sz w:val="21"/>
                <w:szCs w:val="21"/>
              </w:rPr>
              <w:t xml:space="preserve"> was higher than by chance. Our reasoning is that it takes a long time for alleles to sort to </w:t>
            </w:r>
            <w:proofErr w:type="spellStart"/>
            <w:r w:rsidR="00015B0A" w:rsidRPr="00A830FA">
              <w:rPr>
                <w:rFonts w:ascii="Arial" w:hAnsi="Arial" w:cs="Arial"/>
                <w:color w:val="FF0000"/>
                <w:sz w:val="21"/>
                <w:szCs w:val="21"/>
              </w:rPr>
              <w:t>monophyly</w:t>
            </w:r>
            <w:proofErr w:type="spellEnd"/>
            <w:r w:rsidR="00015B0A" w:rsidRPr="00A830FA">
              <w:rPr>
                <w:rFonts w:ascii="Arial" w:hAnsi="Arial" w:cs="Arial"/>
                <w:color w:val="FF0000"/>
                <w:sz w:val="21"/>
                <w:szCs w:val="21"/>
              </w:rPr>
              <w:t>, and if this was the case, or if a reasonable amount of sorting was found (as indicated by the permutations), then that would provide evidence that the OTU has been isolated for a long time</w:t>
            </w:r>
            <w:r w:rsidR="00646B91" w:rsidRPr="00A830FA">
              <w:rPr>
                <w:rFonts w:ascii="Arial" w:hAnsi="Arial" w:cs="Arial"/>
                <w:color w:val="FF0000"/>
                <w:sz w:val="21"/>
                <w:szCs w:val="21"/>
              </w:rPr>
              <w:t xml:space="preserve"> on either side of the Mississippi River, </w:t>
            </w:r>
            <w:r w:rsidR="001E00FB" w:rsidRPr="00A830FA">
              <w:rPr>
                <w:rFonts w:ascii="Arial" w:hAnsi="Arial" w:cs="Arial"/>
                <w:color w:val="FF0000"/>
                <w:sz w:val="21"/>
                <w:szCs w:val="21"/>
              </w:rPr>
              <w:t>a pattern that we see with the plant</w:t>
            </w:r>
            <w:r w:rsidR="00AB0A73" w:rsidRPr="00A830FA">
              <w:rPr>
                <w:rFonts w:ascii="Arial" w:hAnsi="Arial" w:cs="Arial"/>
                <w:color w:val="FF0000"/>
                <w:sz w:val="21"/>
                <w:szCs w:val="21"/>
              </w:rPr>
              <w:t xml:space="preserve"> (Lines 249–256)</w:t>
            </w:r>
            <w:r w:rsidR="001E00FB" w:rsidRPr="00A830FA">
              <w:rPr>
                <w:rFonts w:ascii="Arial" w:hAnsi="Arial" w:cs="Arial"/>
                <w:color w:val="FF0000"/>
                <w:sz w:val="21"/>
                <w:szCs w:val="21"/>
              </w:rPr>
              <w:t>.</w:t>
            </w:r>
          </w:p>
          <w:p w14:paraId="0CAD6F10" w14:textId="77777777" w:rsidR="00A830FA" w:rsidRDefault="00A830FA" w:rsidP="00202D9D">
            <w:pPr>
              <w:spacing w:before="100" w:beforeAutospacing="1" w:after="100" w:afterAutospacing="1" w:line="330" w:lineRule="atLeast"/>
              <w:rPr>
                <w:rFonts w:ascii="Arial" w:hAnsi="Arial" w:cs="Arial"/>
                <w:color w:val="444444"/>
                <w:sz w:val="21"/>
                <w:szCs w:val="21"/>
              </w:rPr>
            </w:pPr>
            <w:r w:rsidRPr="00A830FA">
              <w:rPr>
                <w:rFonts w:ascii="Arial" w:hAnsi="Arial" w:cs="Arial"/>
                <w:color w:val="FF0000"/>
                <w:sz w:val="21"/>
                <w:szCs w:val="21"/>
              </w:rPr>
              <w:t>###</w:t>
            </w:r>
          </w:p>
          <w:p w14:paraId="202C57FA" w14:textId="77777777" w:rsidR="00AB37BC" w:rsidRDefault="00202D9D" w:rsidP="00202D9D">
            <w:pPr>
              <w:spacing w:before="100" w:beforeAutospacing="1" w:after="100" w:afterAutospacing="1" w:line="330" w:lineRule="atLeast"/>
              <w:rPr>
                <w:rFonts w:ascii="Arial" w:hAnsi="Arial" w:cs="Arial"/>
                <w:color w:val="444444"/>
                <w:sz w:val="21"/>
                <w:szCs w:val="21"/>
              </w:rPr>
            </w:pPr>
            <w:r w:rsidRPr="00202D9D">
              <w:rPr>
                <w:rFonts w:ascii="Arial" w:hAnsi="Arial" w:cs="Arial"/>
                <w:color w:val="444444"/>
                <w:sz w:val="21"/>
                <w:szCs w:val="21"/>
              </w:rPr>
              <w:br/>
              <w:t xml:space="preserve">4. Lack of significance in </w:t>
            </w:r>
            <w:proofErr w:type="spellStart"/>
            <w:r w:rsidRPr="00202D9D">
              <w:rPr>
                <w:rFonts w:ascii="Arial" w:hAnsi="Arial" w:cs="Arial"/>
                <w:color w:val="444444"/>
                <w:sz w:val="21"/>
                <w:szCs w:val="21"/>
              </w:rPr>
              <w:t>phi_CT</w:t>
            </w:r>
            <w:proofErr w:type="spellEnd"/>
            <w:r w:rsidRPr="00202D9D">
              <w:rPr>
                <w:rFonts w:ascii="Arial" w:hAnsi="Arial" w:cs="Arial"/>
                <w:color w:val="444444"/>
                <w:sz w:val="21"/>
                <w:szCs w:val="21"/>
              </w:rPr>
              <w:t xml:space="preserve"> seems counter to idea that a substantial amount of biogeographic differentiation is explained by the Mississippi River Instead, it seems that most of the differentiation is between populations instead. Is that not contrary to the conclusion on line 358?</w:t>
            </w:r>
            <w:r w:rsidRPr="00202D9D">
              <w:rPr>
                <w:rFonts w:ascii="Arial" w:hAnsi="Arial" w:cs="Arial"/>
                <w:color w:val="444444"/>
                <w:sz w:val="21"/>
                <w:szCs w:val="21"/>
              </w:rPr>
              <w:br/>
            </w:r>
          </w:p>
          <w:p w14:paraId="7FCA8922" w14:textId="17FBE5F3" w:rsidR="00A830FA" w:rsidRPr="00A830FA" w:rsidRDefault="00A830FA" w:rsidP="00202D9D">
            <w:pPr>
              <w:spacing w:before="100" w:beforeAutospacing="1" w:after="100" w:afterAutospacing="1" w:line="330" w:lineRule="atLeast"/>
              <w:rPr>
                <w:rFonts w:ascii="Arial" w:hAnsi="Arial" w:cs="Arial"/>
                <w:color w:val="FF0000"/>
                <w:sz w:val="21"/>
                <w:szCs w:val="21"/>
              </w:rPr>
            </w:pPr>
            <w:r w:rsidRPr="00A830FA">
              <w:rPr>
                <w:rFonts w:ascii="Arial" w:hAnsi="Arial" w:cs="Arial"/>
                <w:color w:val="FF0000"/>
                <w:sz w:val="21"/>
                <w:szCs w:val="21"/>
              </w:rPr>
              <w:t>###</w:t>
            </w:r>
          </w:p>
          <w:p w14:paraId="5836B3A8" w14:textId="25F8164E" w:rsidR="00AB37BC" w:rsidRPr="00A830FA" w:rsidRDefault="00AB37BC" w:rsidP="00202D9D">
            <w:pPr>
              <w:spacing w:before="100" w:beforeAutospacing="1" w:after="100" w:afterAutospacing="1" w:line="330" w:lineRule="atLeast"/>
              <w:rPr>
                <w:rFonts w:ascii="Arial" w:hAnsi="Arial" w:cs="Arial"/>
                <w:color w:val="FF0000"/>
                <w:sz w:val="21"/>
                <w:szCs w:val="21"/>
              </w:rPr>
            </w:pPr>
            <w:r w:rsidRPr="00A830FA">
              <w:rPr>
                <w:rFonts w:ascii="Arial" w:hAnsi="Arial" w:cs="Arial"/>
                <w:color w:val="FF0000"/>
                <w:sz w:val="21"/>
                <w:szCs w:val="21"/>
              </w:rPr>
              <w:t xml:space="preserve">We thank the AE for pointing this out and have now clarified the text in the manuscript (Lines </w:t>
            </w:r>
            <w:r w:rsidR="00A82D86">
              <w:rPr>
                <w:rFonts w:ascii="Arial" w:hAnsi="Arial" w:cs="Arial"/>
                <w:color w:val="FF0000"/>
                <w:sz w:val="21"/>
                <w:szCs w:val="21"/>
              </w:rPr>
              <w:t>361–364, 372–374</w:t>
            </w:r>
            <w:r w:rsidRPr="00A830FA">
              <w:rPr>
                <w:rFonts w:ascii="Arial" w:hAnsi="Arial" w:cs="Arial"/>
                <w:color w:val="FF0000"/>
                <w:sz w:val="21"/>
                <w:szCs w:val="21"/>
              </w:rPr>
              <w:t>). In a little fewer than half the taxa, we see population structure, both between populations (based on AMOVA) and on either side of the Mississippi River (based on GSI). Surprisingly, we don’t recover any significant values for the AMOVA when comparing region within total distribution, something that we might expect given the influence the Mississippi River has had on numerous species within this region. We now clarify this in the text so the inferences are better supported by the data.</w:t>
            </w:r>
          </w:p>
          <w:p w14:paraId="35B153D9" w14:textId="77777777" w:rsidR="00A830FA" w:rsidRDefault="00A830FA" w:rsidP="00202D9D">
            <w:pPr>
              <w:spacing w:before="100" w:beforeAutospacing="1" w:after="100" w:afterAutospacing="1" w:line="330" w:lineRule="atLeast"/>
              <w:rPr>
                <w:rFonts w:ascii="Arial" w:hAnsi="Arial" w:cs="Arial"/>
                <w:color w:val="444444"/>
                <w:sz w:val="21"/>
                <w:szCs w:val="21"/>
              </w:rPr>
            </w:pPr>
            <w:r w:rsidRPr="00A830FA">
              <w:rPr>
                <w:rFonts w:ascii="Arial" w:hAnsi="Arial" w:cs="Arial"/>
                <w:color w:val="FF0000"/>
                <w:sz w:val="21"/>
                <w:szCs w:val="21"/>
              </w:rPr>
              <w:t>###</w:t>
            </w:r>
          </w:p>
          <w:p w14:paraId="48881953" w14:textId="6037D016" w:rsidR="00202D9D" w:rsidRDefault="00202D9D" w:rsidP="00202D9D">
            <w:pPr>
              <w:spacing w:before="100" w:beforeAutospacing="1" w:after="100" w:afterAutospacing="1" w:line="330" w:lineRule="atLeast"/>
              <w:rPr>
                <w:rFonts w:ascii="Arial" w:hAnsi="Arial" w:cs="Arial"/>
                <w:color w:val="444444"/>
                <w:sz w:val="21"/>
                <w:szCs w:val="21"/>
              </w:rPr>
            </w:pPr>
            <w:r w:rsidRPr="00202D9D">
              <w:rPr>
                <w:rFonts w:ascii="Arial" w:hAnsi="Arial" w:cs="Arial"/>
                <w:color w:val="444444"/>
                <w:sz w:val="21"/>
                <w:szCs w:val="21"/>
              </w:rPr>
              <w:br/>
              <w:t>5. Please be sure to also include supplemental Table S2 in the next submission, so that it is possible to inspect the quantitative results that are shown schematically (at only one significance threshold) in Fig 4.</w:t>
            </w:r>
          </w:p>
          <w:p w14:paraId="36E2FFFA" w14:textId="3D82DB3C" w:rsidR="00A830FA" w:rsidRDefault="00A830FA" w:rsidP="00202D9D">
            <w:pPr>
              <w:spacing w:before="100" w:beforeAutospacing="1" w:after="100" w:afterAutospacing="1" w:line="330" w:lineRule="atLeast"/>
              <w:rPr>
                <w:rFonts w:ascii="Arial" w:hAnsi="Arial" w:cs="Arial"/>
                <w:color w:val="FF0000"/>
                <w:sz w:val="21"/>
                <w:szCs w:val="21"/>
              </w:rPr>
            </w:pPr>
            <w:r>
              <w:rPr>
                <w:rFonts w:ascii="Arial" w:hAnsi="Arial" w:cs="Arial"/>
                <w:color w:val="FF0000"/>
                <w:sz w:val="21"/>
                <w:szCs w:val="21"/>
              </w:rPr>
              <w:t>###</w:t>
            </w:r>
          </w:p>
          <w:p w14:paraId="12662189" w14:textId="3E3A118F" w:rsidR="00463B6B" w:rsidRDefault="00463B6B" w:rsidP="00202D9D">
            <w:pPr>
              <w:spacing w:before="100" w:beforeAutospacing="1" w:after="100" w:afterAutospacing="1" w:line="330" w:lineRule="atLeast"/>
              <w:rPr>
                <w:rFonts w:ascii="Arial" w:hAnsi="Arial" w:cs="Arial"/>
                <w:color w:val="FF0000"/>
                <w:sz w:val="21"/>
                <w:szCs w:val="21"/>
              </w:rPr>
            </w:pPr>
            <w:r>
              <w:rPr>
                <w:rFonts w:ascii="Arial" w:hAnsi="Arial" w:cs="Arial"/>
                <w:color w:val="FF0000"/>
                <w:sz w:val="21"/>
                <w:szCs w:val="21"/>
              </w:rPr>
              <w:t>This supplemental table is now included. We apologize for the error in our original submission.</w:t>
            </w:r>
          </w:p>
          <w:p w14:paraId="6021563A" w14:textId="79F5C935" w:rsidR="00A830FA" w:rsidRPr="00AE6079" w:rsidRDefault="00A830FA" w:rsidP="00202D9D">
            <w:pPr>
              <w:spacing w:before="100" w:beforeAutospacing="1" w:after="100" w:afterAutospacing="1" w:line="330" w:lineRule="atLeast"/>
              <w:rPr>
                <w:rFonts w:ascii="Arial" w:hAnsi="Arial" w:cs="Arial"/>
                <w:color w:val="FF0000"/>
                <w:sz w:val="21"/>
                <w:szCs w:val="21"/>
              </w:rPr>
            </w:pPr>
            <w:r>
              <w:rPr>
                <w:rFonts w:ascii="Arial" w:hAnsi="Arial" w:cs="Arial"/>
                <w:color w:val="FF0000"/>
                <w:sz w:val="21"/>
                <w:szCs w:val="21"/>
              </w:rPr>
              <w:t>###</w:t>
            </w:r>
          </w:p>
          <w:p w14:paraId="28405F11" w14:textId="77777777" w:rsidR="00202D9D" w:rsidRPr="00202D9D" w:rsidRDefault="00202D9D" w:rsidP="00202D9D">
            <w:pPr>
              <w:spacing w:before="100" w:beforeAutospacing="1" w:after="100" w:afterAutospacing="1" w:line="330" w:lineRule="atLeast"/>
              <w:rPr>
                <w:rFonts w:ascii="Arial" w:hAnsi="Arial" w:cs="Arial"/>
                <w:color w:val="444444"/>
                <w:sz w:val="21"/>
                <w:szCs w:val="21"/>
              </w:rPr>
            </w:pPr>
            <w:r w:rsidRPr="00202D9D">
              <w:rPr>
                <w:rFonts w:ascii="Arial" w:hAnsi="Arial" w:cs="Arial"/>
                <w:color w:val="444444"/>
                <w:sz w:val="21"/>
                <w:szCs w:val="21"/>
              </w:rPr>
              <w:t>If you are willing to undertake these changes, please </w:t>
            </w:r>
            <w:r w:rsidRPr="00202D9D">
              <w:rPr>
                <w:rFonts w:ascii="Arial" w:hAnsi="Arial" w:cs="Arial"/>
                <w:color w:val="444444"/>
                <w:sz w:val="21"/>
                <w:szCs w:val="21"/>
              </w:rPr>
              <w:fldChar w:fldCharType="begin"/>
            </w:r>
            <w:r w:rsidRPr="00202D9D">
              <w:rPr>
                <w:rFonts w:ascii="Arial" w:hAnsi="Arial" w:cs="Arial"/>
                <w:color w:val="444444"/>
                <w:sz w:val="21"/>
                <w:szCs w:val="21"/>
              </w:rPr>
              <w:instrText xml:space="preserve"> HYPERLINK "https://peerj.com/manuscripts/6562/edit/" \t "_blank" </w:instrText>
            </w:r>
            <w:r w:rsidRPr="00202D9D">
              <w:rPr>
                <w:rFonts w:ascii="Arial" w:hAnsi="Arial" w:cs="Arial"/>
                <w:color w:val="444444"/>
                <w:sz w:val="21"/>
                <w:szCs w:val="21"/>
              </w:rPr>
              <w:fldChar w:fldCharType="separate"/>
            </w:r>
            <w:r w:rsidRPr="00202D9D">
              <w:rPr>
                <w:rFonts w:ascii="Arial" w:hAnsi="Arial" w:cs="Arial"/>
                <w:color w:val="1155CC"/>
                <w:sz w:val="21"/>
                <w:szCs w:val="21"/>
                <w:u w:val="single"/>
              </w:rPr>
              <w:t>submit your revised manuscript</w:t>
            </w:r>
            <w:r w:rsidRPr="00202D9D">
              <w:rPr>
                <w:rFonts w:ascii="Arial" w:hAnsi="Arial" w:cs="Arial"/>
                <w:color w:val="444444"/>
                <w:sz w:val="21"/>
                <w:szCs w:val="21"/>
              </w:rPr>
              <w:fldChar w:fldCharType="end"/>
            </w:r>
            <w:r w:rsidRPr="00202D9D">
              <w:rPr>
                <w:rFonts w:ascii="Arial" w:hAnsi="Arial" w:cs="Arial"/>
                <w:color w:val="444444"/>
                <w:sz w:val="21"/>
                <w:szCs w:val="21"/>
              </w:rPr>
              <w:t> (with any rebuttal information*) to the journal within 45 days.</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060"/>
            </w:tblGrid>
            <w:tr w:rsidR="00202D9D" w:rsidRPr="00202D9D" w14:paraId="7C980729" w14:textId="77777777" w:rsidTr="00F47604">
              <w:trPr>
                <w:tblCellSpacing w:w="15" w:type="dxa"/>
              </w:trPr>
              <w:tc>
                <w:tcPr>
                  <w:tcW w:w="9000" w:type="dxa"/>
                  <w:shd w:val="clear" w:color="auto" w:fill="E7F3FD"/>
                  <w:tcMar>
                    <w:top w:w="90" w:type="dxa"/>
                    <w:left w:w="90" w:type="dxa"/>
                    <w:bottom w:w="90" w:type="dxa"/>
                    <w:right w:w="90" w:type="dxa"/>
                  </w:tcMar>
                  <w:vAlign w:val="center"/>
                  <w:hideMark/>
                </w:tcPr>
                <w:p w14:paraId="488BE7D1" w14:textId="77777777" w:rsidR="00202D9D" w:rsidRPr="00202D9D" w:rsidRDefault="00202D9D" w:rsidP="00202D9D">
                  <w:pPr>
                    <w:spacing w:before="100" w:beforeAutospacing="1" w:after="100" w:afterAutospacing="1"/>
                    <w:rPr>
                      <w:rFonts w:ascii="Arial" w:hAnsi="Arial" w:cs="Arial"/>
                      <w:sz w:val="20"/>
                      <w:szCs w:val="20"/>
                    </w:rPr>
                  </w:pPr>
                  <w:r w:rsidRPr="00202D9D">
                    <w:rPr>
                      <w:rFonts w:ascii="Arial" w:hAnsi="Arial" w:cs="Arial"/>
                      <w:b/>
                      <w:bCs/>
                      <w:sz w:val="20"/>
                      <w:szCs w:val="20"/>
                    </w:rPr>
                    <w:t>* Resubmission checklist:</w:t>
                  </w:r>
                </w:p>
                <w:p w14:paraId="3A491232" w14:textId="77777777" w:rsidR="00202D9D" w:rsidRPr="00202D9D" w:rsidRDefault="00202D9D" w:rsidP="00202D9D">
                  <w:pPr>
                    <w:spacing w:before="100" w:beforeAutospacing="1" w:after="100" w:afterAutospacing="1"/>
                    <w:rPr>
                      <w:rFonts w:ascii="Arial" w:hAnsi="Arial" w:cs="Arial"/>
                      <w:sz w:val="20"/>
                      <w:szCs w:val="20"/>
                    </w:rPr>
                  </w:pPr>
                  <w:r w:rsidRPr="00202D9D">
                    <w:rPr>
                      <w:rFonts w:ascii="Arial" w:hAnsi="Arial" w:cs="Arial"/>
                      <w:sz w:val="20"/>
                      <w:szCs w:val="20"/>
                    </w:rPr>
                    <w:t>When resubmitting, in addition to any revised files (e.g. a clean manuscript version, figures, tables, which you will add to the "Primary Files" upload section), please also provide the following two items:</w:t>
                  </w:r>
                </w:p>
                <w:p w14:paraId="204BD6C4" w14:textId="77777777" w:rsidR="00202D9D" w:rsidRPr="00202D9D" w:rsidRDefault="00202D9D" w:rsidP="00202D9D">
                  <w:pPr>
                    <w:numPr>
                      <w:ilvl w:val="0"/>
                      <w:numId w:val="1"/>
                    </w:numPr>
                    <w:spacing w:before="100" w:beforeAutospacing="1" w:after="100" w:afterAutospacing="1"/>
                    <w:ind w:left="945"/>
                    <w:rPr>
                      <w:rFonts w:ascii="Arial" w:eastAsia="Times New Roman" w:hAnsi="Arial" w:cs="Arial"/>
                      <w:sz w:val="20"/>
                      <w:szCs w:val="20"/>
                    </w:rPr>
                  </w:pPr>
                  <w:r w:rsidRPr="00202D9D">
                    <w:rPr>
                      <w:rFonts w:ascii="Arial" w:eastAsia="Times New Roman" w:hAnsi="Arial" w:cs="Arial"/>
                      <w:sz w:val="20"/>
                      <w:szCs w:val="20"/>
                    </w:rPr>
                    <w:t>A rebuttal Letter: A single document where you address all the Editor and reviewers' suggestions or requirements, point-by-point.</w:t>
                  </w:r>
                </w:p>
                <w:p w14:paraId="187AE570" w14:textId="77777777" w:rsidR="00202D9D" w:rsidRPr="00202D9D" w:rsidRDefault="00202D9D" w:rsidP="00202D9D">
                  <w:pPr>
                    <w:numPr>
                      <w:ilvl w:val="0"/>
                      <w:numId w:val="1"/>
                    </w:numPr>
                    <w:spacing w:before="100" w:beforeAutospacing="1" w:after="100" w:afterAutospacing="1"/>
                    <w:ind w:left="945"/>
                    <w:rPr>
                      <w:rFonts w:ascii="Arial" w:eastAsia="Times New Roman" w:hAnsi="Arial" w:cs="Arial"/>
                      <w:sz w:val="20"/>
                      <w:szCs w:val="20"/>
                    </w:rPr>
                  </w:pPr>
                  <w:r w:rsidRPr="00202D9D">
                    <w:rPr>
                      <w:rFonts w:ascii="Arial" w:eastAsia="Times New Roman" w:hAnsi="Arial" w:cs="Arial"/>
                      <w:sz w:val="20"/>
                      <w:szCs w:val="20"/>
                    </w:rPr>
                    <w:t>A 'Tracked Changes' version of your manuscript: A document that shows the tracking of the revisions made to the manuscript. You can also choose to simply highlight or mark in bold the changes if you prefer.</w:t>
                  </w:r>
                </w:p>
                <w:p w14:paraId="3DC0B10F" w14:textId="77777777" w:rsidR="00202D9D" w:rsidRPr="00202D9D" w:rsidRDefault="00202D9D" w:rsidP="00202D9D">
                  <w:pPr>
                    <w:spacing w:before="100" w:beforeAutospacing="1" w:after="100" w:afterAutospacing="1"/>
                    <w:rPr>
                      <w:rFonts w:ascii="Arial" w:hAnsi="Arial" w:cs="Arial"/>
                      <w:sz w:val="20"/>
                      <w:szCs w:val="20"/>
                    </w:rPr>
                  </w:pPr>
                  <w:r w:rsidRPr="00202D9D">
                    <w:rPr>
                      <w:rFonts w:ascii="Arial" w:hAnsi="Arial" w:cs="Arial"/>
                      <w:sz w:val="20"/>
                      <w:szCs w:val="20"/>
                    </w:rPr>
                    <w:t>Accepted formats for the rebuttal letter and tracked changes document are: DOCX (preferred), DOC, or PDF.</w:t>
                  </w:r>
                </w:p>
                <w:p w14:paraId="24556F35" w14:textId="77777777" w:rsidR="00202D9D" w:rsidRPr="00202D9D" w:rsidRDefault="00202D9D" w:rsidP="00202D9D">
                  <w:pPr>
                    <w:spacing w:before="100" w:beforeAutospacing="1" w:after="100" w:afterAutospacing="1"/>
                    <w:rPr>
                      <w:rFonts w:ascii="Arial" w:hAnsi="Arial" w:cs="Arial"/>
                      <w:sz w:val="20"/>
                      <w:szCs w:val="20"/>
                    </w:rPr>
                  </w:pPr>
                  <w:proofErr w:type="spellStart"/>
                  <w:r w:rsidRPr="00202D9D">
                    <w:rPr>
                      <w:rFonts w:ascii="Arial" w:hAnsi="Arial" w:cs="Arial"/>
                      <w:sz w:val="20"/>
                      <w:szCs w:val="20"/>
                    </w:rPr>
                    <w:t>PeerJ</w:t>
                  </w:r>
                  <w:proofErr w:type="spellEnd"/>
                  <w:r w:rsidRPr="00202D9D">
                    <w:rPr>
                      <w:rFonts w:ascii="Arial" w:hAnsi="Arial" w:cs="Arial"/>
                      <w:sz w:val="20"/>
                      <w:szCs w:val="20"/>
                    </w:rPr>
                    <w:t> does not offer copyediting, so please ensure that your revision is free from errors and that the English language meets our standards: uses clear and unambiguous text, is grammatically correct, and conforms to professional standards of courtesy and expression.</w:t>
                  </w:r>
                </w:p>
              </w:tc>
            </w:tr>
          </w:tbl>
          <w:p w14:paraId="6F57B7F6" w14:textId="77777777" w:rsidR="00202D9D" w:rsidRPr="00202D9D" w:rsidRDefault="00202D9D" w:rsidP="00202D9D">
            <w:pPr>
              <w:spacing w:before="100" w:beforeAutospacing="1" w:after="100" w:afterAutospacing="1" w:line="330" w:lineRule="atLeast"/>
              <w:rPr>
                <w:rFonts w:ascii="Arial" w:hAnsi="Arial" w:cs="Arial"/>
                <w:color w:val="444444"/>
                <w:sz w:val="21"/>
                <w:szCs w:val="21"/>
              </w:rPr>
            </w:pPr>
            <w:r w:rsidRPr="00202D9D">
              <w:rPr>
                <w:rFonts w:ascii="Arial" w:hAnsi="Arial" w:cs="Arial"/>
                <w:color w:val="444444"/>
                <w:sz w:val="21"/>
                <w:szCs w:val="21"/>
              </w:rPr>
              <w:t>Todd Vision </w:t>
            </w:r>
            <w:r w:rsidRPr="00202D9D">
              <w:rPr>
                <w:rFonts w:ascii="Arial" w:hAnsi="Arial" w:cs="Arial"/>
                <w:color w:val="444444"/>
                <w:sz w:val="21"/>
                <w:szCs w:val="21"/>
              </w:rPr>
              <w:br/>
              <w:t>Academic Editor for </w:t>
            </w:r>
            <w:proofErr w:type="spellStart"/>
            <w:r w:rsidRPr="00202D9D">
              <w:rPr>
                <w:rFonts w:ascii="Arial" w:hAnsi="Arial" w:cs="Arial"/>
                <w:color w:val="444444"/>
                <w:sz w:val="21"/>
                <w:szCs w:val="21"/>
              </w:rPr>
              <w:t>PeerJ</w:t>
            </w:r>
            <w:proofErr w:type="spellEnd"/>
          </w:p>
          <w:p w14:paraId="1339532D" w14:textId="77777777" w:rsidR="00202D9D" w:rsidRPr="00202D9D" w:rsidRDefault="00E46C1B" w:rsidP="00202D9D">
            <w:pPr>
              <w:spacing w:line="330" w:lineRule="atLeast"/>
              <w:rPr>
                <w:rFonts w:ascii="Arial" w:eastAsia="Times New Roman" w:hAnsi="Arial" w:cs="Arial"/>
                <w:color w:val="444444"/>
                <w:sz w:val="21"/>
                <w:szCs w:val="21"/>
              </w:rPr>
            </w:pPr>
            <w:r>
              <w:rPr>
                <w:rFonts w:ascii="Arial" w:eastAsia="Times New Roman" w:hAnsi="Arial" w:cs="Arial"/>
                <w:color w:val="444444"/>
                <w:sz w:val="21"/>
                <w:szCs w:val="21"/>
              </w:rPr>
              <w:pict w14:anchorId="0C544ACE">
                <v:rect id="_x0000_i1025" style="width:0;height:1.5pt" o:hralign="center" o:hrstd="t" o:hr="t" fillcolor="#aaa" stroked="f"/>
              </w:pict>
            </w:r>
          </w:p>
          <w:p w14:paraId="1938B41A" w14:textId="77777777" w:rsidR="00202D9D" w:rsidRPr="00202D9D" w:rsidRDefault="00202D9D" w:rsidP="00202D9D">
            <w:pPr>
              <w:spacing w:before="100" w:beforeAutospacing="1" w:after="100" w:afterAutospacing="1" w:line="330" w:lineRule="atLeast"/>
              <w:outlineLvl w:val="1"/>
              <w:rPr>
                <w:rFonts w:ascii="Arial" w:eastAsia="Times New Roman" w:hAnsi="Arial" w:cs="Arial"/>
                <w:b/>
                <w:bCs/>
                <w:color w:val="444444"/>
                <w:sz w:val="36"/>
                <w:szCs w:val="36"/>
              </w:rPr>
            </w:pPr>
            <w:r w:rsidRPr="00202D9D">
              <w:rPr>
                <w:rFonts w:ascii="Arial" w:eastAsia="Times New Roman" w:hAnsi="Arial" w:cs="Arial"/>
                <w:b/>
                <w:bCs/>
                <w:color w:val="444444"/>
                <w:sz w:val="36"/>
                <w:szCs w:val="36"/>
              </w:rPr>
              <w:t>Reviewer Comments</w:t>
            </w:r>
          </w:p>
          <w:p w14:paraId="2F61F940" w14:textId="77777777" w:rsidR="00202D9D" w:rsidRPr="00202D9D" w:rsidRDefault="00202D9D" w:rsidP="00202D9D">
            <w:pPr>
              <w:spacing w:before="100" w:beforeAutospacing="1" w:after="100" w:afterAutospacing="1" w:line="330" w:lineRule="atLeast"/>
              <w:outlineLvl w:val="2"/>
              <w:rPr>
                <w:rFonts w:ascii="Arial" w:eastAsia="Times New Roman" w:hAnsi="Arial" w:cs="Arial"/>
                <w:b/>
                <w:bCs/>
                <w:color w:val="444444"/>
                <w:sz w:val="27"/>
                <w:szCs w:val="27"/>
              </w:rPr>
            </w:pPr>
            <w:r w:rsidRPr="00202D9D">
              <w:rPr>
                <w:rFonts w:ascii="Arial" w:eastAsia="Times New Roman" w:hAnsi="Arial" w:cs="Arial"/>
                <w:b/>
                <w:bCs/>
                <w:color w:val="444444"/>
                <w:sz w:val="27"/>
                <w:szCs w:val="27"/>
              </w:rPr>
              <w:t>Reviewer 1 (Anonymous)</w:t>
            </w:r>
          </w:p>
          <w:p w14:paraId="5CA3E1BE" w14:textId="77777777" w:rsidR="00202D9D" w:rsidRPr="00202D9D" w:rsidRDefault="00202D9D" w:rsidP="00202D9D">
            <w:pPr>
              <w:spacing w:before="100" w:beforeAutospacing="1" w:after="100" w:afterAutospacing="1" w:line="330" w:lineRule="atLeast"/>
              <w:outlineLvl w:val="3"/>
              <w:rPr>
                <w:rFonts w:ascii="Arial" w:eastAsia="Times New Roman" w:hAnsi="Arial" w:cs="Arial"/>
                <w:b/>
                <w:bCs/>
                <w:color w:val="444444"/>
              </w:rPr>
            </w:pPr>
            <w:r w:rsidRPr="00202D9D">
              <w:rPr>
                <w:rFonts w:ascii="Arial" w:eastAsia="Times New Roman" w:hAnsi="Arial" w:cs="Arial"/>
                <w:b/>
                <w:bCs/>
                <w:color w:val="444444"/>
              </w:rPr>
              <w:t>Basic reporting</w:t>
            </w:r>
          </w:p>
          <w:p w14:paraId="16181988" w14:textId="77777777" w:rsidR="00202D9D" w:rsidRPr="00202D9D" w:rsidRDefault="00202D9D" w:rsidP="00202D9D">
            <w:pPr>
              <w:spacing w:before="100" w:beforeAutospacing="1" w:after="100" w:afterAutospacing="1" w:line="330" w:lineRule="atLeast"/>
              <w:rPr>
                <w:rFonts w:ascii="Arial" w:hAnsi="Arial" w:cs="Arial"/>
                <w:color w:val="444444"/>
                <w:sz w:val="21"/>
                <w:szCs w:val="21"/>
              </w:rPr>
            </w:pPr>
            <w:r w:rsidRPr="00202D9D">
              <w:rPr>
                <w:rFonts w:ascii="Arial" w:hAnsi="Arial" w:cs="Arial"/>
                <w:color w:val="444444"/>
                <w:sz w:val="21"/>
                <w:szCs w:val="21"/>
              </w:rPr>
              <w:t>This manuscript addresses whether pitcher plants and their associated inquiline community have co-diversified across their range. Although not explicitly addressed in the introduction, this research is closely related to the field of community genetics, in which each genotype of host plant may have an extended phenotype consisting of an associated community. The topic is an important one, as we are increasingly finding that genetic diversity in one species plays a large role in determining the dynamics of other associated species. The authors here are using novel molecular approaches to address this question, as they use genomics to examine all eukaryotes within pitcher plants.</w:t>
            </w:r>
          </w:p>
          <w:p w14:paraId="35983246" w14:textId="77777777" w:rsidR="00202D9D" w:rsidRPr="00202D9D" w:rsidRDefault="00202D9D" w:rsidP="00202D9D">
            <w:pPr>
              <w:spacing w:before="100" w:beforeAutospacing="1" w:after="100" w:afterAutospacing="1" w:line="330" w:lineRule="atLeast"/>
              <w:outlineLvl w:val="3"/>
              <w:rPr>
                <w:rFonts w:ascii="Arial" w:eastAsia="Times New Roman" w:hAnsi="Arial" w:cs="Arial"/>
                <w:b/>
                <w:bCs/>
                <w:color w:val="444444"/>
              </w:rPr>
            </w:pPr>
            <w:r w:rsidRPr="00202D9D">
              <w:rPr>
                <w:rFonts w:ascii="Arial" w:eastAsia="Times New Roman" w:hAnsi="Arial" w:cs="Arial"/>
                <w:b/>
                <w:bCs/>
                <w:color w:val="444444"/>
              </w:rPr>
              <w:t>Experimental design</w:t>
            </w:r>
          </w:p>
          <w:p w14:paraId="2ACD864A" w14:textId="77777777" w:rsidR="00202D9D" w:rsidRPr="00202D9D" w:rsidRDefault="00202D9D" w:rsidP="00202D9D">
            <w:pPr>
              <w:spacing w:before="100" w:beforeAutospacing="1" w:after="100" w:afterAutospacing="1" w:line="330" w:lineRule="atLeast"/>
              <w:rPr>
                <w:rFonts w:ascii="Arial" w:hAnsi="Arial" w:cs="Arial"/>
                <w:color w:val="444444"/>
                <w:sz w:val="21"/>
                <w:szCs w:val="21"/>
              </w:rPr>
            </w:pPr>
            <w:r w:rsidRPr="00202D9D">
              <w:rPr>
                <w:rFonts w:ascii="Arial" w:hAnsi="Arial" w:cs="Arial"/>
                <w:color w:val="444444"/>
                <w:sz w:val="21"/>
                <w:szCs w:val="21"/>
              </w:rPr>
              <w:t>I am satisfied with the experimental design.</w:t>
            </w:r>
          </w:p>
          <w:p w14:paraId="29A59D13" w14:textId="77777777" w:rsidR="00202D9D" w:rsidRPr="00202D9D" w:rsidRDefault="00202D9D" w:rsidP="00202D9D">
            <w:pPr>
              <w:spacing w:before="100" w:beforeAutospacing="1" w:after="100" w:afterAutospacing="1" w:line="330" w:lineRule="atLeast"/>
              <w:outlineLvl w:val="3"/>
              <w:rPr>
                <w:rFonts w:ascii="Arial" w:eastAsia="Times New Roman" w:hAnsi="Arial" w:cs="Arial"/>
                <w:b/>
                <w:bCs/>
                <w:color w:val="444444"/>
              </w:rPr>
            </w:pPr>
            <w:r w:rsidRPr="00202D9D">
              <w:rPr>
                <w:rFonts w:ascii="Arial" w:eastAsia="Times New Roman" w:hAnsi="Arial" w:cs="Arial"/>
                <w:b/>
                <w:bCs/>
                <w:color w:val="444444"/>
              </w:rPr>
              <w:t>Validity of the findings</w:t>
            </w:r>
          </w:p>
          <w:p w14:paraId="0841237A" w14:textId="77777777" w:rsidR="00143DBF" w:rsidRDefault="00202D9D" w:rsidP="00202D9D">
            <w:pPr>
              <w:spacing w:before="100" w:beforeAutospacing="1" w:after="100" w:afterAutospacing="1" w:line="330" w:lineRule="atLeast"/>
              <w:rPr>
                <w:rFonts w:ascii="Arial" w:hAnsi="Arial" w:cs="Arial"/>
                <w:color w:val="444444"/>
                <w:sz w:val="21"/>
                <w:szCs w:val="21"/>
              </w:rPr>
            </w:pPr>
            <w:r w:rsidRPr="00202D9D">
              <w:rPr>
                <w:rFonts w:ascii="Arial" w:hAnsi="Arial" w:cs="Arial"/>
                <w:color w:val="444444"/>
                <w:sz w:val="21"/>
                <w:szCs w:val="21"/>
              </w:rPr>
              <w:t>Unfortunately, I do not believe that the data necessarily support the authors’ conclusions. This study would benefit greatly from the use of a null model to determine whether the observed patterns exceed what we would expect by chance alone. The evidence presented here suggests that about half of the eukaryotic species show evidence of diversification with the plant. Is 50% more than we would expect? Certainly we don’t expect zero association. If both the plants and the eukaryotes were distributed randomly, we would expect some areas of overlap between them. So what level then is considered significantly greater than random? A null model based on the distribution of both plants and the eukaryote community would help to determine this.</w:t>
            </w:r>
            <w:r w:rsidRPr="00202D9D">
              <w:rPr>
                <w:rFonts w:ascii="Arial" w:hAnsi="Arial" w:cs="Arial"/>
                <w:color w:val="444444"/>
                <w:sz w:val="21"/>
                <w:szCs w:val="21"/>
              </w:rPr>
              <w:br/>
            </w:r>
          </w:p>
          <w:p w14:paraId="6534E3CC" w14:textId="3913F887" w:rsidR="00A830FA" w:rsidRPr="00A830FA" w:rsidRDefault="00A830FA" w:rsidP="00202D9D">
            <w:pPr>
              <w:spacing w:before="100" w:beforeAutospacing="1" w:after="100" w:afterAutospacing="1" w:line="330" w:lineRule="atLeast"/>
              <w:rPr>
                <w:rFonts w:ascii="Arial" w:hAnsi="Arial" w:cs="Arial"/>
                <w:color w:val="FF0000"/>
                <w:sz w:val="21"/>
                <w:szCs w:val="21"/>
              </w:rPr>
            </w:pPr>
            <w:r w:rsidRPr="00A830FA">
              <w:rPr>
                <w:rFonts w:ascii="Arial" w:hAnsi="Arial" w:cs="Arial"/>
                <w:color w:val="FF0000"/>
                <w:sz w:val="21"/>
                <w:szCs w:val="21"/>
              </w:rPr>
              <w:t>###</w:t>
            </w:r>
          </w:p>
          <w:p w14:paraId="0D83F3C9" w14:textId="77777777" w:rsidR="00D36E52" w:rsidRDefault="00143DBF" w:rsidP="00202D9D">
            <w:pPr>
              <w:spacing w:before="100" w:beforeAutospacing="1" w:after="100" w:afterAutospacing="1" w:line="330" w:lineRule="atLeast"/>
              <w:rPr>
                <w:rFonts w:ascii="Arial" w:hAnsi="Arial" w:cs="Arial"/>
                <w:color w:val="FF0000"/>
                <w:sz w:val="21"/>
                <w:szCs w:val="21"/>
              </w:rPr>
            </w:pPr>
            <w:r>
              <w:rPr>
                <w:rFonts w:ascii="Arial" w:hAnsi="Arial" w:cs="Arial"/>
                <w:color w:val="FF0000"/>
                <w:sz w:val="21"/>
                <w:szCs w:val="21"/>
              </w:rPr>
              <w:t>We thank the reviewer for this comment and agree that this is a complicated pattern to explain. The American southeast</w:t>
            </w:r>
            <w:r w:rsidR="00124496">
              <w:rPr>
                <w:rFonts w:ascii="Arial" w:hAnsi="Arial" w:cs="Arial"/>
                <w:color w:val="FF0000"/>
                <w:sz w:val="21"/>
                <w:szCs w:val="21"/>
              </w:rPr>
              <w:t>ern landscape</w:t>
            </w:r>
            <w:r>
              <w:rPr>
                <w:rFonts w:ascii="Arial" w:hAnsi="Arial" w:cs="Arial"/>
                <w:color w:val="FF0000"/>
                <w:sz w:val="21"/>
                <w:szCs w:val="21"/>
              </w:rPr>
              <w:t xml:space="preserve"> is dominated by major rivers, and the Mississippi River is a well-characterized biogeographic barrier, driving isolation of lineages across many disparate taxonomic groups. In our study, we find </w:t>
            </w:r>
            <w:r w:rsidR="00124496">
              <w:rPr>
                <w:rFonts w:ascii="Arial" w:hAnsi="Arial" w:cs="Arial"/>
                <w:color w:val="FF0000"/>
                <w:sz w:val="21"/>
                <w:szCs w:val="21"/>
              </w:rPr>
              <w:t xml:space="preserve">a little less than </w:t>
            </w:r>
            <w:r>
              <w:rPr>
                <w:rFonts w:ascii="Arial" w:hAnsi="Arial" w:cs="Arial"/>
                <w:color w:val="FF0000"/>
                <w:sz w:val="21"/>
                <w:szCs w:val="21"/>
              </w:rPr>
              <w:t>half of the OTUs to share similar</w:t>
            </w:r>
            <w:r w:rsidR="001E7464">
              <w:rPr>
                <w:rFonts w:ascii="Arial" w:hAnsi="Arial" w:cs="Arial"/>
                <w:color w:val="FF0000"/>
                <w:sz w:val="21"/>
                <w:szCs w:val="21"/>
              </w:rPr>
              <w:t xml:space="preserve"> population genetic structure with</w:t>
            </w:r>
            <w:r>
              <w:rPr>
                <w:rFonts w:ascii="Arial" w:hAnsi="Arial" w:cs="Arial"/>
                <w:color w:val="FF0000"/>
                <w:sz w:val="21"/>
                <w:szCs w:val="21"/>
              </w:rPr>
              <w:t xml:space="preserve"> the plant. Teasing apart the role that landscape processes and ecological association play in driving this isolation is </w:t>
            </w:r>
            <w:r w:rsidR="00124496">
              <w:rPr>
                <w:rFonts w:ascii="Arial" w:hAnsi="Arial" w:cs="Arial"/>
                <w:color w:val="FF0000"/>
                <w:sz w:val="21"/>
                <w:szCs w:val="21"/>
              </w:rPr>
              <w:t>challenging</w:t>
            </w:r>
            <w:r>
              <w:rPr>
                <w:rFonts w:ascii="Arial" w:hAnsi="Arial" w:cs="Arial"/>
                <w:color w:val="FF0000"/>
                <w:sz w:val="21"/>
                <w:szCs w:val="21"/>
              </w:rPr>
              <w:t xml:space="preserve">, and it may be that several </w:t>
            </w:r>
            <w:r w:rsidR="001E00FB">
              <w:rPr>
                <w:rFonts w:ascii="Arial" w:hAnsi="Arial" w:cs="Arial"/>
                <w:color w:val="FF0000"/>
                <w:sz w:val="21"/>
                <w:szCs w:val="21"/>
              </w:rPr>
              <w:t>of these OTUs are responding to</w:t>
            </w:r>
            <w:r>
              <w:rPr>
                <w:rFonts w:ascii="Arial" w:hAnsi="Arial" w:cs="Arial"/>
                <w:color w:val="FF0000"/>
                <w:sz w:val="21"/>
                <w:szCs w:val="21"/>
              </w:rPr>
              <w:t xml:space="preserve"> changes in the landscape, and not necessarily because of </w:t>
            </w:r>
            <w:r w:rsidR="001E00FB">
              <w:rPr>
                <w:rFonts w:ascii="Arial" w:hAnsi="Arial" w:cs="Arial"/>
                <w:color w:val="FF0000"/>
                <w:sz w:val="21"/>
                <w:szCs w:val="21"/>
              </w:rPr>
              <w:t>i</w:t>
            </w:r>
            <w:r>
              <w:rPr>
                <w:rFonts w:ascii="Arial" w:hAnsi="Arial" w:cs="Arial"/>
                <w:color w:val="FF0000"/>
                <w:sz w:val="21"/>
                <w:szCs w:val="21"/>
              </w:rPr>
              <w:t>nteraction with the plant</w:t>
            </w:r>
            <w:r w:rsidR="00D36E52">
              <w:rPr>
                <w:rFonts w:ascii="Arial" w:hAnsi="Arial" w:cs="Arial"/>
                <w:color w:val="FF0000"/>
                <w:sz w:val="21"/>
                <w:szCs w:val="21"/>
              </w:rPr>
              <w:t xml:space="preserve"> (Lines 378–39</w:t>
            </w:r>
            <w:r w:rsidR="00571679">
              <w:rPr>
                <w:rFonts w:ascii="Arial" w:hAnsi="Arial" w:cs="Arial"/>
                <w:color w:val="FF0000"/>
                <w:sz w:val="21"/>
                <w:szCs w:val="21"/>
              </w:rPr>
              <w:t>0)</w:t>
            </w:r>
            <w:r>
              <w:rPr>
                <w:rFonts w:ascii="Arial" w:hAnsi="Arial" w:cs="Arial"/>
                <w:color w:val="FF0000"/>
                <w:sz w:val="21"/>
                <w:szCs w:val="21"/>
              </w:rPr>
              <w:t xml:space="preserve">. </w:t>
            </w:r>
            <w:r w:rsidR="00124496">
              <w:rPr>
                <w:rFonts w:ascii="Arial" w:hAnsi="Arial" w:cs="Arial"/>
                <w:color w:val="FF0000"/>
                <w:sz w:val="21"/>
                <w:szCs w:val="21"/>
              </w:rPr>
              <w:t xml:space="preserve">We agree that developing a null model to help explain these results is ideal, but what that null model should be or how to test a null model with simulations is unclear. </w:t>
            </w:r>
          </w:p>
          <w:p w14:paraId="2085E0E6" w14:textId="17451576" w:rsidR="00D36E52" w:rsidRPr="00F47604" w:rsidRDefault="00D36E52" w:rsidP="00D36E52">
            <w:pPr>
              <w:spacing w:before="100" w:beforeAutospacing="1" w:after="100" w:afterAutospacing="1" w:line="330" w:lineRule="atLeast"/>
              <w:rPr>
                <w:rFonts w:ascii="Arial" w:hAnsi="Arial" w:cs="Arial"/>
                <w:color w:val="FF0000"/>
                <w:sz w:val="21"/>
                <w:szCs w:val="21"/>
              </w:rPr>
            </w:pPr>
            <w:r>
              <w:rPr>
                <w:rFonts w:ascii="Arial" w:hAnsi="Arial" w:cs="Arial"/>
                <w:color w:val="FF0000"/>
                <w:sz w:val="21"/>
                <w:szCs w:val="21"/>
              </w:rPr>
              <w:t>At a minimum, we can ask the question of what number of OTUs would we expect to show significant results similar to the host plant if it were based on chance alone. Under a null model of no correlation between the host plant and the Eukaryotic community members we would expect to get a significant results based on chance 5% of the time (assuming α = 0.05). We thus used our observed number of significant OTUs to test whether the observed number was greater than the expected null value of 5%. To do this, we used a chi-squared goodness of fit test, and have added this to the manuscript (</w:t>
            </w:r>
            <w:r w:rsidR="006B2B21">
              <w:rPr>
                <w:rFonts w:ascii="Arial" w:hAnsi="Arial" w:cs="Arial"/>
                <w:color w:val="FF0000"/>
                <w:sz w:val="21"/>
                <w:szCs w:val="21"/>
              </w:rPr>
              <w:t>Lines 267–271, 344–346; Table 2</w:t>
            </w:r>
            <w:r>
              <w:rPr>
                <w:rFonts w:ascii="Arial" w:hAnsi="Arial" w:cs="Arial"/>
                <w:color w:val="FF0000"/>
                <w:sz w:val="21"/>
                <w:szCs w:val="21"/>
              </w:rPr>
              <w:t xml:space="preserve">). In particular, notice that for </w:t>
            </w:r>
            <w:r w:rsidRPr="00D11229">
              <w:rPr>
                <w:rFonts w:ascii="Arial" w:eastAsia="Times New Roman" w:hAnsi="Arial" w:cs="Times New Roman"/>
                <w:bCs/>
                <w:color w:val="FF0000"/>
                <w:sz w:val="21"/>
                <w:szCs w:val="21"/>
              </w:rPr>
              <w:t>Φ</w:t>
            </w:r>
            <w:r w:rsidRPr="00D11229">
              <w:rPr>
                <w:rFonts w:ascii="Arial" w:eastAsia="Times New Roman" w:hAnsi="Arial" w:cs="Times New Roman"/>
                <w:bCs/>
                <w:color w:val="FF0000"/>
                <w:sz w:val="21"/>
                <w:szCs w:val="21"/>
                <w:vertAlign w:val="subscript"/>
              </w:rPr>
              <w:t>ST</w:t>
            </w:r>
            <w:r>
              <w:rPr>
                <w:rFonts w:ascii="Arial" w:hAnsi="Arial" w:cs="Arial"/>
                <w:color w:val="FF0000"/>
                <w:sz w:val="21"/>
                <w:szCs w:val="21"/>
              </w:rPr>
              <w:t xml:space="preserve"> and GSI values on either side of the Mississippi River, there are more OTUs that show significant values than would be expected based on chance alone. This suggests that there is some significant association between various taxa and the plant (as discussed in the manuscript), and we infer that ecological interaction is helping to drive these patterns.</w:t>
            </w:r>
          </w:p>
          <w:p w14:paraId="4E3230B4" w14:textId="77777777" w:rsidR="00A830FA" w:rsidRPr="00A830FA" w:rsidRDefault="00A830FA" w:rsidP="00202D9D">
            <w:pPr>
              <w:spacing w:before="100" w:beforeAutospacing="1" w:after="100" w:afterAutospacing="1" w:line="330" w:lineRule="atLeast"/>
              <w:rPr>
                <w:rFonts w:ascii="Arial" w:hAnsi="Arial" w:cs="Arial"/>
                <w:color w:val="FF0000"/>
                <w:sz w:val="21"/>
                <w:szCs w:val="21"/>
              </w:rPr>
            </w:pPr>
            <w:r w:rsidRPr="00A830FA">
              <w:rPr>
                <w:rFonts w:ascii="Arial" w:hAnsi="Arial" w:cs="Arial"/>
                <w:color w:val="FF0000"/>
                <w:sz w:val="21"/>
                <w:szCs w:val="21"/>
              </w:rPr>
              <w:t>###</w:t>
            </w:r>
          </w:p>
          <w:p w14:paraId="34371E38" w14:textId="77777777" w:rsidR="002D5E02" w:rsidRDefault="00202D9D" w:rsidP="00202D9D">
            <w:pPr>
              <w:spacing w:before="100" w:beforeAutospacing="1" w:after="100" w:afterAutospacing="1" w:line="330" w:lineRule="atLeast"/>
              <w:rPr>
                <w:rFonts w:ascii="Arial" w:hAnsi="Arial" w:cs="Arial"/>
                <w:color w:val="444444"/>
                <w:sz w:val="21"/>
                <w:szCs w:val="21"/>
              </w:rPr>
            </w:pPr>
            <w:r w:rsidRPr="00202D9D">
              <w:rPr>
                <w:rFonts w:ascii="Arial" w:hAnsi="Arial" w:cs="Arial"/>
                <w:color w:val="444444"/>
                <w:sz w:val="21"/>
                <w:szCs w:val="21"/>
              </w:rPr>
              <w:br/>
              <w:t>It would also be helpful to know what the eukaryotic community is like in the neighborhood outside of the plants. Are these eukaryotes specialists in pitcher plants (probably true of some of them) or can they also be found in other habitats? If the latter, then eukaryotes and plants could have diversified in response to similar habitat effects, but not necessarily in response to one another.</w:t>
            </w:r>
            <w:r w:rsidRPr="00202D9D">
              <w:rPr>
                <w:rFonts w:ascii="Arial" w:hAnsi="Arial" w:cs="Arial"/>
                <w:color w:val="444444"/>
                <w:sz w:val="21"/>
                <w:szCs w:val="21"/>
              </w:rPr>
              <w:br/>
            </w:r>
          </w:p>
          <w:p w14:paraId="2501BCBF" w14:textId="4EB2A65B" w:rsidR="00A830FA" w:rsidRPr="00A830FA" w:rsidRDefault="00A830FA" w:rsidP="00202D9D">
            <w:pPr>
              <w:spacing w:before="100" w:beforeAutospacing="1" w:after="100" w:afterAutospacing="1" w:line="330" w:lineRule="atLeast"/>
              <w:rPr>
                <w:rFonts w:ascii="Arial" w:hAnsi="Arial" w:cs="Arial"/>
                <w:color w:val="FF0000"/>
                <w:sz w:val="21"/>
                <w:szCs w:val="21"/>
              </w:rPr>
            </w:pPr>
            <w:r w:rsidRPr="00A830FA">
              <w:rPr>
                <w:rFonts w:ascii="Arial" w:hAnsi="Arial" w:cs="Arial"/>
                <w:color w:val="FF0000"/>
                <w:sz w:val="21"/>
                <w:szCs w:val="21"/>
              </w:rPr>
              <w:t>###</w:t>
            </w:r>
          </w:p>
          <w:p w14:paraId="5372C679" w14:textId="3B5E6D4B" w:rsidR="002D5E02" w:rsidRPr="002D5E02" w:rsidRDefault="002D5E02" w:rsidP="00202D9D">
            <w:pPr>
              <w:spacing w:before="100" w:beforeAutospacing="1" w:after="100" w:afterAutospacing="1" w:line="330" w:lineRule="atLeast"/>
              <w:rPr>
                <w:rFonts w:ascii="Arial" w:hAnsi="Arial" w:cs="Arial"/>
                <w:color w:val="FF0000"/>
                <w:sz w:val="21"/>
                <w:szCs w:val="21"/>
              </w:rPr>
            </w:pPr>
            <w:r>
              <w:rPr>
                <w:rFonts w:ascii="Arial" w:hAnsi="Arial" w:cs="Arial"/>
                <w:color w:val="FF0000"/>
                <w:sz w:val="21"/>
                <w:szCs w:val="21"/>
              </w:rPr>
              <w:t xml:space="preserve">These are great points brought up by the reviewer, but unfortunately, we don’t have a great understanding of how these eukaryotes are distributed outside of the pitcher plant habitat. </w:t>
            </w:r>
            <w:r w:rsidR="00307086">
              <w:rPr>
                <w:rFonts w:ascii="Arial" w:hAnsi="Arial" w:cs="Arial"/>
                <w:color w:val="FF0000"/>
                <w:sz w:val="21"/>
                <w:szCs w:val="21"/>
              </w:rPr>
              <w:t xml:space="preserve">An </w:t>
            </w:r>
            <w:r w:rsidR="00124496">
              <w:rPr>
                <w:rFonts w:ascii="Arial" w:hAnsi="Arial" w:cs="Arial"/>
                <w:color w:val="FF0000"/>
                <w:sz w:val="21"/>
                <w:szCs w:val="21"/>
              </w:rPr>
              <w:t xml:space="preserve">issue confounding this study is that our taxonomic designations are made from BLAST searches, which precludes us from going into more detail on the specific organisms and where they are and are not found. </w:t>
            </w:r>
            <w:r w:rsidR="001E00FB">
              <w:rPr>
                <w:rFonts w:ascii="Arial" w:hAnsi="Arial" w:cs="Arial"/>
                <w:color w:val="FF0000"/>
                <w:sz w:val="21"/>
                <w:szCs w:val="21"/>
              </w:rPr>
              <w:t>For example,</w:t>
            </w:r>
            <w:r w:rsidR="00CD2276">
              <w:rPr>
                <w:rFonts w:ascii="Arial" w:hAnsi="Arial" w:cs="Arial"/>
                <w:color w:val="FF0000"/>
                <w:sz w:val="21"/>
                <w:szCs w:val="21"/>
              </w:rPr>
              <w:t xml:space="preserve"> there are at least two different mite species that are restricted to the pitchers, but they do not contain any sequences on </w:t>
            </w:r>
            <w:proofErr w:type="spellStart"/>
            <w:r w:rsidR="00CD2276">
              <w:rPr>
                <w:rFonts w:ascii="Arial" w:hAnsi="Arial" w:cs="Arial"/>
                <w:color w:val="FF0000"/>
                <w:sz w:val="21"/>
                <w:szCs w:val="21"/>
              </w:rPr>
              <w:t>GenBank</w:t>
            </w:r>
            <w:proofErr w:type="spellEnd"/>
            <w:r w:rsidR="00CD2276">
              <w:rPr>
                <w:rFonts w:ascii="Arial" w:hAnsi="Arial" w:cs="Arial"/>
                <w:color w:val="FF0000"/>
                <w:sz w:val="21"/>
                <w:szCs w:val="21"/>
              </w:rPr>
              <w:t xml:space="preserve">. </w:t>
            </w:r>
            <w:r w:rsidR="001E00FB">
              <w:rPr>
                <w:rFonts w:ascii="Arial" w:hAnsi="Arial" w:cs="Arial"/>
                <w:color w:val="FF0000"/>
                <w:sz w:val="21"/>
                <w:szCs w:val="21"/>
              </w:rPr>
              <w:t xml:space="preserve">Although a portion of our OTUs match sequences from mites, we cannot be certain that they are from either of those two species, although we suspect they are. This makes interpretation more challenging, </w:t>
            </w:r>
            <w:r w:rsidR="008D68A4">
              <w:rPr>
                <w:rFonts w:ascii="Arial" w:hAnsi="Arial" w:cs="Arial"/>
                <w:color w:val="FF0000"/>
                <w:sz w:val="21"/>
                <w:szCs w:val="21"/>
              </w:rPr>
              <w:t xml:space="preserve">as </w:t>
            </w:r>
            <w:r w:rsidR="001E00FB">
              <w:rPr>
                <w:rFonts w:ascii="Arial" w:hAnsi="Arial" w:cs="Arial"/>
                <w:color w:val="FF0000"/>
                <w:sz w:val="21"/>
                <w:szCs w:val="21"/>
              </w:rPr>
              <w:t xml:space="preserve">we know a community of organisms are </w:t>
            </w:r>
            <w:r w:rsidR="00307086">
              <w:rPr>
                <w:rFonts w:ascii="Arial" w:hAnsi="Arial" w:cs="Arial"/>
                <w:color w:val="FF0000"/>
                <w:sz w:val="21"/>
                <w:szCs w:val="21"/>
              </w:rPr>
              <w:t>restricted to</w:t>
            </w:r>
            <w:r w:rsidR="001E00FB">
              <w:rPr>
                <w:rFonts w:ascii="Arial" w:hAnsi="Arial" w:cs="Arial"/>
                <w:color w:val="FF0000"/>
                <w:sz w:val="21"/>
                <w:szCs w:val="21"/>
              </w:rPr>
              <w:t xml:space="preserve"> within the pitchers, but without representative sequences on </w:t>
            </w:r>
            <w:proofErr w:type="spellStart"/>
            <w:r w:rsidR="001E00FB">
              <w:rPr>
                <w:rFonts w:ascii="Arial" w:hAnsi="Arial" w:cs="Arial"/>
                <w:color w:val="FF0000"/>
                <w:sz w:val="21"/>
                <w:szCs w:val="21"/>
              </w:rPr>
              <w:t>GenBank</w:t>
            </w:r>
            <w:proofErr w:type="spellEnd"/>
            <w:r w:rsidR="001E00FB">
              <w:rPr>
                <w:rFonts w:ascii="Arial" w:hAnsi="Arial" w:cs="Arial"/>
                <w:color w:val="FF0000"/>
                <w:sz w:val="21"/>
                <w:szCs w:val="21"/>
              </w:rPr>
              <w:t xml:space="preserve">, we can only place the OTUs within their </w:t>
            </w:r>
            <w:r w:rsidR="00D10261">
              <w:rPr>
                <w:rFonts w:ascii="Arial" w:hAnsi="Arial" w:cs="Arial"/>
                <w:color w:val="FF0000"/>
                <w:sz w:val="21"/>
                <w:szCs w:val="21"/>
              </w:rPr>
              <w:t>likely</w:t>
            </w:r>
            <w:r w:rsidR="001E00FB">
              <w:rPr>
                <w:rFonts w:ascii="Arial" w:hAnsi="Arial" w:cs="Arial"/>
                <w:color w:val="FF0000"/>
                <w:sz w:val="21"/>
                <w:szCs w:val="21"/>
              </w:rPr>
              <w:t xml:space="preserve"> taxonomic group. </w:t>
            </w:r>
          </w:p>
          <w:p w14:paraId="36A4C906" w14:textId="77777777" w:rsidR="00A830FA" w:rsidRPr="00A830FA" w:rsidRDefault="00A830FA" w:rsidP="00202D9D">
            <w:pPr>
              <w:spacing w:before="100" w:beforeAutospacing="1" w:after="100" w:afterAutospacing="1" w:line="330" w:lineRule="atLeast"/>
              <w:rPr>
                <w:rFonts w:ascii="Arial" w:hAnsi="Arial" w:cs="Arial"/>
                <w:color w:val="FF0000"/>
                <w:sz w:val="21"/>
                <w:szCs w:val="21"/>
              </w:rPr>
            </w:pPr>
            <w:r w:rsidRPr="00A830FA">
              <w:rPr>
                <w:rFonts w:ascii="Arial" w:hAnsi="Arial" w:cs="Arial"/>
                <w:color w:val="FF0000"/>
                <w:sz w:val="21"/>
                <w:szCs w:val="21"/>
              </w:rPr>
              <w:t>###</w:t>
            </w:r>
          </w:p>
          <w:p w14:paraId="2BDAD16E" w14:textId="77777777" w:rsidR="009E2B0A" w:rsidRDefault="00202D9D" w:rsidP="00202D9D">
            <w:pPr>
              <w:spacing w:before="100" w:beforeAutospacing="1" w:after="100" w:afterAutospacing="1" w:line="330" w:lineRule="atLeast"/>
              <w:rPr>
                <w:rFonts w:ascii="Arial" w:hAnsi="Arial" w:cs="Arial"/>
                <w:color w:val="444444"/>
                <w:sz w:val="21"/>
                <w:szCs w:val="21"/>
              </w:rPr>
            </w:pPr>
            <w:r w:rsidRPr="00202D9D">
              <w:rPr>
                <w:rFonts w:ascii="Arial" w:hAnsi="Arial" w:cs="Arial"/>
                <w:color w:val="444444"/>
                <w:sz w:val="21"/>
                <w:szCs w:val="21"/>
              </w:rPr>
              <w:br/>
              <w:t>Additional comments:</w:t>
            </w:r>
            <w:r w:rsidRPr="00202D9D">
              <w:rPr>
                <w:rFonts w:ascii="Arial" w:hAnsi="Arial" w:cs="Arial"/>
                <w:color w:val="444444"/>
                <w:sz w:val="21"/>
                <w:szCs w:val="21"/>
              </w:rPr>
              <w:br/>
            </w:r>
            <w:r w:rsidRPr="00202D9D">
              <w:rPr>
                <w:rFonts w:ascii="Arial" w:hAnsi="Arial" w:cs="Arial"/>
                <w:color w:val="444444"/>
                <w:sz w:val="21"/>
                <w:szCs w:val="21"/>
              </w:rPr>
              <w:br/>
              <w:t>Line 33: what is the evidence that the inquiline community is mutualistic? There is some evidence that bacteria are beneficial to pitcher plants, but if so, then consumers of bacteria are likely to be parasitic. </w:t>
            </w:r>
            <w:r w:rsidRPr="00202D9D">
              <w:rPr>
                <w:rFonts w:ascii="Arial" w:hAnsi="Arial" w:cs="Arial"/>
                <w:color w:val="444444"/>
                <w:sz w:val="21"/>
                <w:szCs w:val="21"/>
              </w:rPr>
              <w:br/>
            </w:r>
          </w:p>
          <w:p w14:paraId="01BD5233" w14:textId="57070D06" w:rsidR="00A830FA" w:rsidRPr="00A830FA" w:rsidRDefault="00A830FA" w:rsidP="00202D9D">
            <w:pPr>
              <w:spacing w:before="100" w:beforeAutospacing="1" w:after="100" w:afterAutospacing="1" w:line="330" w:lineRule="atLeast"/>
              <w:rPr>
                <w:rFonts w:ascii="Arial" w:hAnsi="Arial" w:cs="Arial"/>
                <w:color w:val="FF0000"/>
                <w:sz w:val="21"/>
                <w:szCs w:val="21"/>
              </w:rPr>
            </w:pPr>
            <w:r w:rsidRPr="00A830FA">
              <w:rPr>
                <w:rFonts w:ascii="Arial" w:hAnsi="Arial" w:cs="Arial"/>
                <w:color w:val="FF0000"/>
                <w:sz w:val="21"/>
                <w:szCs w:val="21"/>
              </w:rPr>
              <w:t>###</w:t>
            </w:r>
          </w:p>
          <w:p w14:paraId="3856121D" w14:textId="09FAE900" w:rsidR="009E2B0A" w:rsidRPr="00A830FA" w:rsidRDefault="009E2B0A" w:rsidP="00202D9D">
            <w:pPr>
              <w:spacing w:before="100" w:beforeAutospacing="1" w:after="100" w:afterAutospacing="1" w:line="330" w:lineRule="atLeast"/>
              <w:rPr>
                <w:rFonts w:ascii="Arial" w:hAnsi="Arial" w:cs="Arial"/>
                <w:color w:val="FF0000"/>
                <w:sz w:val="21"/>
                <w:szCs w:val="21"/>
              </w:rPr>
            </w:pPr>
            <w:r w:rsidRPr="00A830FA">
              <w:rPr>
                <w:rFonts w:ascii="Arial" w:hAnsi="Arial" w:cs="Arial"/>
                <w:color w:val="FF0000"/>
                <w:sz w:val="21"/>
                <w:szCs w:val="21"/>
              </w:rPr>
              <w:t xml:space="preserve">We have removed this </w:t>
            </w:r>
            <w:r w:rsidR="00805BC9" w:rsidRPr="00A830FA">
              <w:rPr>
                <w:rFonts w:ascii="Arial" w:hAnsi="Arial" w:cs="Arial"/>
                <w:color w:val="FF0000"/>
                <w:sz w:val="21"/>
                <w:szCs w:val="21"/>
              </w:rPr>
              <w:t>“mutualistic”</w:t>
            </w:r>
            <w:r w:rsidRPr="00A830FA">
              <w:rPr>
                <w:rFonts w:ascii="Arial" w:hAnsi="Arial" w:cs="Arial"/>
                <w:color w:val="FF0000"/>
                <w:sz w:val="21"/>
                <w:szCs w:val="21"/>
              </w:rPr>
              <w:t xml:space="preserve"> from the sentence, </w:t>
            </w:r>
            <w:r w:rsidR="003910CC" w:rsidRPr="00A830FA">
              <w:rPr>
                <w:rFonts w:ascii="Arial" w:hAnsi="Arial" w:cs="Arial"/>
                <w:color w:val="FF0000"/>
                <w:sz w:val="21"/>
                <w:szCs w:val="21"/>
              </w:rPr>
              <w:t>as many of the relationships displayed by the inquiline community and the plant would be characterized under a variety of terms</w:t>
            </w:r>
            <w:r w:rsidR="00FB509B" w:rsidRPr="00A830FA">
              <w:rPr>
                <w:rFonts w:ascii="Arial" w:hAnsi="Arial" w:cs="Arial"/>
                <w:color w:val="FF0000"/>
                <w:sz w:val="21"/>
                <w:szCs w:val="21"/>
              </w:rPr>
              <w:t xml:space="preserve"> (Line</w:t>
            </w:r>
            <w:r w:rsidR="008518C4">
              <w:rPr>
                <w:rFonts w:ascii="Arial" w:hAnsi="Arial" w:cs="Arial"/>
                <w:color w:val="FF0000"/>
                <w:sz w:val="21"/>
                <w:szCs w:val="21"/>
              </w:rPr>
              <w:t>s</w:t>
            </w:r>
            <w:r w:rsidR="00FB509B" w:rsidRPr="00A830FA">
              <w:rPr>
                <w:rFonts w:ascii="Arial" w:hAnsi="Arial" w:cs="Arial"/>
                <w:color w:val="FF0000"/>
                <w:sz w:val="21"/>
                <w:szCs w:val="21"/>
              </w:rPr>
              <w:t xml:space="preserve"> 30–32)</w:t>
            </w:r>
            <w:r w:rsidR="003910CC" w:rsidRPr="00A830FA">
              <w:rPr>
                <w:rFonts w:ascii="Arial" w:hAnsi="Arial" w:cs="Arial"/>
                <w:color w:val="FF0000"/>
                <w:sz w:val="21"/>
                <w:szCs w:val="21"/>
              </w:rPr>
              <w:t>.</w:t>
            </w:r>
          </w:p>
          <w:p w14:paraId="448B7640" w14:textId="35444247" w:rsidR="00A830FA" w:rsidRDefault="00A830FA" w:rsidP="00202D9D">
            <w:pPr>
              <w:spacing w:before="100" w:beforeAutospacing="1" w:after="100" w:afterAutospacing="1" w:line="330" w:lineRule="atLeast"/>
              <w:rPr>
                <w:rFonts w:ascii="Arial" w:hAnsi="Arial" w:cs="Arial"/>
                <w:color w:val="444444"/>
                <w:sz w:val="21"/>
                <w:szCs w:val="21"/>
              </w:rPr>
            </w:pPr>
            <w:r w:rsidRPr="00A830FA">
              <w:rPr>
                <w:rFonts w:ascii="Arial" w:hAnsi="Arial" w:cs="Arial"/>
                <w:color w:val="FF0000"/>
                <w:sz w:val="21"/>
                <w:szCs w:val="21"/>
              </w:rPr>
              <w:t>###</w:t>
            </w:r>
          </w:p>
          <w:p w14:paraId="78A9786C" w14:textId="77777777" w:rsidR="00032EE8" w:rsidRDefault="00202D9D" w:rsidP="00202D9D">
            <w:pPr>
              <w:spacing w:before="100" w:beforeAutospacing="1" w:after="100" w:afterAutospacing="1" w:line="330" w:lineRule="atLeast"/>
              <w:rPr>
                <w:rFonts w:ascii="Arial" w:hAnsi="Arial" w:cs="Arial"/>
                <w:color w:val="444444"/>
                <w:sz w:val="21"/>
                <w:szCs w:val="21"/>
              </w:rPr>
            </w:pPr>
            <w:r w:rsidRPr="00202D9D">
              <w:rPr>
                <w:rFonts w:ascii="Arial" w:hAnsi="Arial" w:cs="Arial"/>
                <w:color w:val="444444"/>
                <w:sz w:val="21"/>
                <w:szCs w:val="21"/>
              </w:rPr>
              <w:br/>
              <w:t xml:space="preserve">Line 75: I would argue that pollinators and plants are </w:t>
            </w:r>
            <w:proofErr w:type="spellStart"/>
            <w:r w:rsidRPr="00202D9D">
              <w:rPr>
                <w:rFonts w:ascii="Arial" w:hAnsi="Arial" w:cs="Arial"/>
                <w:color w:val="444444"/>
                <w:sz w:val="21"/>
                <w:szCs w:val="21"/>
              </w:rPr>
              <w:t>mutualists</w:t>
            </w:r>
            <w:proofErr w:type="spellEnd"/>
            <w:r w:rsidRPr="00202D9D">
              <w:rPr>
                <w:rFonts w:ascii="Arial" w:hAnsi="Arial" w:cs="Arial"/>
                <w:color w:val="444444"/>
                <w:sz w:val="21"/>
                <w:szCs w:val="21"/>
              </w:rPr>
              <w:t>, but not symbiotic, as pollinators spend most of their time unassociated with the plant.</w:t>
            </w:r>
            <w:r w:rsidRPr="00202D9D">
              <w:rPr>
                <w:rFonts w:ascii="Arial" w:hAnsi="Arial" w:cs="Arial"/>
                <w:color w:val="444444"/>
                <w:sz w:val="21"/>
                <w:szCs w:val="21"/>
              </w:rPr>
              <w:br/>
            </w:r>
          </w:p>
          <w:p w14:paraId="16AF6D25" w14:textId="62FAE5A1" w:rsidR="00A830FA" w:rsidRPr="00A830FA" w:rsidRDefault="00A830FA" w:rsidP="00202D9D">
            <w:pPr>
              <w:spacing w:before="100" w:beforeAutospacing="1" w:after="100" w:afterAutospacing="1" w:line="330" w:lineRule="atLeast"/>
              <w:rPr>
                <w:rFonts w:ascii="Arial" w:hAnsi="Arial" w:cs="Arial"/>
                <w:color w:val="FF0000"/>
                <w:sz w:val="21"/>
                <w:szCs w:val="21"/>
              </w:rPr>
            </w:pPr>
            <w:r w:rsidRPr="00A830FA">
              <w:rPr>
                <w:rFonts w:ascii="Arial" w:hAnsi="Arial" w:cs="Arial"/>
                <w:color w:val="FF0000"/>
                <w:sz w:val="21"/>
                <w:szCs w:val="21"/>
              </w:rPr>
              <w:t>###</w:t>
            </w:r>
          </w:p>
          <w:p w14:paraId="2CE5BF06" w14:textId="451F0F19" w:rsidR="00032EE8" w:rsidRDefault="00032EE8" w:rsidP="00202D9D">
            <w:pPr>
              <w:spacing w:before="100" w:beforeAutospacing="1" w:after="100" w:afterAutospacing="1" w:line="330" w:lineRule="atLeast"/>
              <w:rPr>
                <w:rFonts w:ascii="Arial" w:hAnsi="Arial" w:cs="Arial"/>
                <w:color w:val="FF0000"/>
                <w:sz w:val="21"/>
                <w:szCs w:val="21"/>
              </w:rPr>
            </w:pPr>
            <w:r>
              <w:rPr>
                <w:rFonts w:ascii="Arial" w:hAnsi="Arial" w:cs="Arial"/>
                <w:color w:val="FF0000"/>
                <w:sz w:val="21"/>
                <w:szCs w:val="21"/>
              </w:rPr>
              <w:t>We thank the reviewer for this comment and adopted this c</w:t>
            </w:r>
            <w:r w:rsidR="00A76EE1">
              <w:rPr>
                <w:rFonts w:ascii="Arial" w:hAnsi="Arial" w:cs="Arial"/>
                <w:color w:val="FF0000"/>
                <w:sz w:val="21"/>
                <w:szCs w:val="21"/>
              </w:rPr>
              <w:t>hange in the manuscript (Lines 69–71</w:t>
            </w:r>
            <w:r>
              <w:rPr>
                <w:rFonts w:ascii="Arial" w:hAnsi="Arial" w:cs="Arial"/>
                <w:color w:val="FF0000"/>
                <w:sz w:val="21"/>
                <w:szCs w:val="21"/>
              </w:rPr>
              <w:t>).</w:t>
            </w:r>
          </w:p>
          <w:p w14:paraId="4E482C60" w14:textId="41DB4561" w:rsidR="00A830FA" w:rsidRPr="00032EE8" w:rsidRDefault="00A830FA" w:rsidP="00202D9D">
            <w:pPr>
              <w:spacing w:before="100" w:beforeAutospacing="1" w:after="100" w:afterAutospacing="1" w:line="330" w:lineRule="atLeast"/>
              <w:rPr>
                <w:rFonts w:ascii="Arial" w:hAnsi="Arial" w:cs="Arial"/>
                <w:color w:val="FF0000"/>
                <w:sz w:val="21"/>
                <w:szCs w:val="21"/>
              </w:rPr>
            </w:pPr>
            <w:r>
              <w:rPr>
                <w:rFonts w:ascii="Arial" w:hAnsi="Arial" w:cs="Arial"/>
                <w:color w:val="FF0000"/>
                <w:sz w:val="21"/>
                <w:szCs w:val="21"/>
              </w:rPr>
              <w:t>###</w:t>
            </w:r>
          </w:p>
          <w:p w14:paraId="75F2E6A4" w14:textId="77777777" w:rsidR="00032EE8" w:rsidRDefault="00202D9D" w:rsidP="00202D9D">
            <w:pPr>
              <w:spacing w:before="100" w:beforeAutospacing="1" w:after="100" w:afterAutospacing="1" w:line="330" w:lineRule="atLeast"/>
              <w:rPr>
                <w:rFonts w:ascii="Arial" w:hAnsi="Arial" w:cs="Arial"/>
                <w:color w:val="444444"/>
                <w:sz w:val="21"/>
                <w:szCs w:val="21"/>
              </w:rPr>
            </w:pPr>
            <w:r w:rsidRPr="00202D9D">
              <w:rPr>
                <w:rFonts w:ascii="Arial" w:hAnsi="Arial" w:cs="Arial"/>
                <w:color w:val="444444"/>
                <w:sz w:val="21"/>
                <w:szCs w:val="21"/>
              </w:rPr>
              <w:br/>
              <w:t>Line 94: Again, I would argue that this statement applies to the bacteria, but not necessarily the eukaryotes.</w:t>
            </w:r>
            <w:r w:rsidRPr="00202D9D">
              <w:rPr>
                <w:rFonts w:ascii="Arial" w:hAnsi="Arial" w:cs="Arial"/>
                <w:color w:val="444444"/>
                <w:sz w:val="21"/>
                <w:szCs w:val="21"/>
              </w:rPr>
              <w:br/>
            </w:r>
          </w:p>
          <w:p w14:paraId="1401604D" w14:textId="13D81715" w:rsidR="00A830FA" w:rsidRPr="00A830FA" w:rsidRDefault="00A830FA" w:rsidP="00202D9D">
            <w:pPr>
              <w:spacing w:before="100" w:beforeAutospacing="1" w:after="100" w:afterAutospacing="1" w:line="330" w:lineRule="atLeast"/>
              <w:rPr>
                <w:rFonts w:ascii="Arial" w:hAnsi="Arial" w:cs="Arial"/>
                <w:color w:val="FF0000"/>
                <w:sz w:val="21"/>
                <w:szCs w:val="21"/>
              </w:rPr>
            </w:pPr>
            <w:r w:rsidRPr="00A830FA">
              <w:rPr>
                <w:rFonts w:ascii="Arial" w:hAnsi="Arial" w:cs="Arial"/>
                <w:color w:val="FF0000"/>
                <w:sz w:val="21"/>
                <w:szCs w:val="21"/>
              </w:rPr>
              <w:t>###</w:t>
            </w:r>
          </w:p>
          <w:p w14:paraId="14365245" w14:textId="5E1C9312" w:rsidR="00032EE8" w:rsidRPr="00A830FA" w:rsidRDefault="00032EE8" w:rsidP="00202D9D">
            <w:pPr>
              <w:spacing w:before="100" w:beforeAutospacing="1" w:after="100" w:afterAutospacing="1" w:line="330" w:lineRule="atLeast"/>
              <w:rPr>
                <w:rFonts w:ascii="Arial" w:hAnsi="Arial" w:cs="Arial"/>
                <w:color w:val="FF0000"/>
                <w:sz w:val="21"/>
                <w:szCs w:val="21"/>
              </w:rPr>
            </w:pPr>
            <w:r w:rsidRPr="00A830FA">
              <w:rPr>
                <w:rFonts w:ascii="Arial" w:hAnsi="Arial" w:cs="Arial"/>
                <w:color w:val="FF0000"/>
                <w:sz w:val="21"/>
                <w:szCs w:val="21"/>
              </w:rPr>
              <w:t>We have removed the term “</w:t>
            </w:r>
            <w:proofErr w:type="spellStart"/>
            <w:r w:rsidRPr="00A830FA">
              <w:rPr>
                <w:rFonts w:ascii="Arial" w:hAnsi="Arial" w:cs="Arial"/>
                <w:color w:val="FF0000"/>
                <w:sz w:val="21"/>
                <w:szCs w:val="21"/>
              </w:rPr>
              <w:t>mutualists</w:t>
            </w:r>
            <w:proofErr w:type="spellEnd"/>
            <w:r w:rsidRPr="00A830FA">
              <w:rPr>
                <w:rFonts w:ascii="Arial" w:hAnsi="Arial" w:cs="Arial"/>
                <w:color w:val="FF0000"/>
                <w:sz w:val="21"/>
                <w:szCs w:val="21"/>
              </w:rPr>
              <w:t>” from the sentence</w:t>
            </w:r>
            <w:r w:rsidR="00A45E7B" w:rsidRPr="00A830FA">
              <w:rPr>
                <w:rFonts w:ascii="Arial" w:hAnsi="Arial" w:cs="Arial"/>
                <w:color w:val="FF0000"/>
                <w:sz w:val="21"/>
                <w:szCs w:val="21"/>
              </w:rPr>
              <w:t xml:space="preserve"> (see Lines 90–93)</w:t>
            </w:r>
            <w:r w:rsidRPr="00A830FA">
              <w:rPr>
                <w:rFonts w:ascii="Arial" w:hAnsi="Arial" w:cs="Arial"/>
                <w:color w:val="FF0000"/>
                <w:sz w:val="21"/>
                <w:szCs w:val="21"/>
              </w:rPr>
              <w:t xml:space="preserve">, and updated it to show that many of the inquilines form complex relationships, rather than attributing these relationships in a specific group (as in </w:t>
            </w:r>
            <w:proofErr w:type="spellStart"/>
            <w:r w:rsidRPr="00A830FA">
              <w:rPr>
                <w:rFonts w:ascii="Arial" w:hAnsi="Arial" w:cs="Arial"/>
                <w:color w:val="FF0000"/>
                <w:sz w:val="21"/>
                <w:szCs w:val="21"/>
              </w:rPr>
              <w:t>mutualists</w:t>
            </w:r>
            <w:proofErr w:type="spellEnd"/>
            <w:r w:rsidRPr="00A830FA">
              <w:rPr>
                <w:rFonts w:ascii="Arial" w:hAnsi="Arial" w:cs="Arial"/>
                <w:color w:val="FF0000"/>
                <w:sz w:val="21"/>
                <w:szCs w:val="21"/>
              </w:rPr>
              <w:t>).</w:t>
            </w:r>
          </w:p>
          <w:p w14:paraId="12AD6A77" w14:textId="21DA059D" w:rsidR="00A830FA" w:rsidRDefault="00A830FA" w:rsidP="00202D9D">
            <w:pPr>
              <w:spacing w:before="100" w:beforeAutospacing="1" w:after="100" w:afterAutospacing="1" w:line="330" w:lineRule="atLeast"/>
              <w:rPr>
                <w:rFonts w:ascii="Arial" w:hAnsi="Arial" w:cs="Arial"/>
                <w:color w:val="444444"/>
                <w:sz w:val="21"/>
                <w:szCs w:val="21"/>
              </w:rPr>
            </w:pPr>
            <w:r w:rsidRPr="00A830FA">
              <w:rPr>
                <w:rFonts w:ascii="Arial" w:hAnsi="Arial" w:cs="Arial"/>
                <w:color w:val="FF0000"/>
                <w:sz w:val="21"/>
                <w:szCs w:val="21"/>
              </w:rPr>
              <w:t>###</w:t>
            </w:r>
          </w:p>
          <w:p w14:paraId="26598894" w14:textId="77777777" w:rsidR="00732BD1" w:rsidRDefault="00202D9D" w:rsidP="00202D9D">
            <w:pPr>
              <w:spacing w:before="100" w:beforeAutospacing="1" w:after="100" w:afterAutospacing="1" w:line="330" w:lineRule="atLeast"/>
              <w:rPr>
                <w:rFonts w:ascii="Arial" w:hAnsi="Arial" w:cs="Arial"/>
                <w:color w:val="444444"/>
                <w:sz w:val="21"/>
                <w:szCs w:val="21"/>
              </w:rPr>
            </w:pPr>
            <w:r w:rsidRPr="00202D9D">
              <w:rPr>
                <w:rFonts w:ascii="Arial" w:hAnsi="Arial" w:cs="Arial"/>
                <w:color w:val="444444"/>
                <w:sz w:val="21"/>
                <w:szCs w:val="21"/>
              </w:rPr>
              <w:br/>
              <w:t>Line 164: The 28S subunit is only present in eukaryotes, so I am surprised to see bacteria listed as a taxonomic group in Fig. 2. As such, the figure is misleading, not only because of the presence of bacteria, but also because if one DID sequence the bacteria, their species diversity would likely greatly outnumber the eukaryotes in the community. </w:t>
            </w:r>
            <w:r w:rsidRPr="00202D9D">
              <w:rPr>
                <w:rFonts w:ascii="Arial" w:hAnsi="Arial" w:cs="Arial"/>
                <w:color w:val="444444"/>
                <w:sz w:val="21"/>
                <w:szCs w:val="21"/>
              </w:rPr>
              <w:br/>
            </w:r>
          </w:p>
          <w:p w14:paraId="44161C38" w14:textId="1F45756D" w:rsidR="00A830FA" w:rsidRPr="00A830FA" w:rsidRDefault="00A830FA" w:rsidP="00202D9D">
            <w:pPr>
              <w:spacing w:before="100" w:beforeAutospacing="1" w:after="100" w:afterAutospacing="1" w:line="330" w:lineRule="atLeast"/>
              <w:rPr>
                <w:rFonts w:ascii="Arial" w:hAnsi="Arial" w:cs="Arial"/>
                <w:color w:val="FF0000"/>
                <w:sz w:val="21"/>
                <w:szCs w:val="21"/>
              </w:rPr>
            </w:pPr>
            <w:r w:rsidRPr="00A830FA">
              <w:rPr>
                <w:rFonts w:ascii="Arial" w:hAnsi="Arial" w:cs="Arial"/>
                <w:color w:val="FF0000"/>
                <w:sz w:val="21"/>
                <w:szCs w:val="21"/>
              </w:rPr>
              <w:t>###</w:t>
            </w:r>
          </w:p>
          <w:p w14:paraId="552E7AEA" w14:textId="6DC526C3" w:rsidR="00732BD1" w:rsidRPr="00A830FA" w:rsidRDefault="00732BD1" w:rsidP="00202D9D">
            <w:pPr>
              <w:spacing w:before="100" w:beforeAutospacing="1" w:after="100" w:afterAutospacing="1" w:line="330" w:lineRule="atLeast"/>
              <w:rPr>
                <w:rFonts w:ascii="Arial" w:hAnsi="Arial" w:cs="Arial"/>
                <w:color w:val="FF0000"/>
                <w:sz w:val="21"/>
                <w:szCs w:val="21"/>
              </w:rPr>
            </w:pPr>
            <w:r w:rsidRPr="00A830FA">
              <w:rPr>
                <w:rFonts w:ascii="Arial" w:hAnsi="Arial" w:cs="Arial"/>
                <w:color w:val="FF0000"/>
                <w:sz w:val="21"/>
                <w:szCs w:val="21"/>
              </w:rPr>
              <w:t xml:space="preserve">We agree that this is a surprising result. </w:t>
            </w:r>
            <w:r w:rsidR="00FA41E9" w:rsidRPr="00A830FA">
              <w:rPr>
                <w:rFonts w:ascii="Arial" w:hAnsi="Arial" w:cs="Arial"/>
                <w:color w:val="FF0000"/>
                <w:sz w:val="21"/>
                <w:szCs w:val="21"/>
              </w:rPr>
              <w:t>Upon further inspection, 13 OTUs contained a closest BLAST match to bacteria</w:t>
            </w:r>
            <w:r w:rsidR="00E0548B" w:rsidRPr="00A830FA">
              <w:rPr>
                <w:rFonts w:ascii="Arial" w:hAnsi="Arial" w:cs="Arial"/>
                <w:color w:val="FF0000"/>
                <w:sz w:val="21"/>
                <w:szCs w:val="21"/>
              </w:rPr>
              <w:t xml:space="preserve"> (see Supplemental Material for details)</w:t>
            </w:r>
            <w:r w:rsidR="00FA41E9" w:rsidRPr="00A830FA">
              <w:rPr>
                <w:rFonts w:ascii="Arial" w:hAnsi="Arial" w:cs="Arial"/>
                <w:color w:val="FF0000"/>
                <w:sz w:val="21"/>
                <w:szCs w:val="21"/>
              </w:rPr>
              <w:t>. The average number of sequences per OTU is 1.46, with a me</w:t>
            </w:r>
            <w:r w:rsidR="00C935DE" w:rsidRPr="00A830FA">
              <w:rPr>
                <w:rFonts w:ascii="Arial" w:hAnsi="Arial" w:cs="Arial"/>
                <w:color w:val="FF0000"/>
                <w:sz w:val="21"/>
                <w:szCs w:val="21"/>
              </w:rPr>
              <w:t>dian value of 1, indicating most</w:t>
            </w:r>
            <w:r w:rsidR="00FA41E9" w:rsidRPr="00A830FA">
              <w:rPr>
                <w:rFonts w:ascii="Arial" w:hAnsi="Arial" w:cs="Arial"/>
                <w:color w:val="FF0000"/>
                <w:sz w:val="21"/>
                <w:szCs w:val="21"/>
              </w:rPr>
              <w:t xml:space="preserve"> of these OTUs are singletons. The average percent identity is 84.99%, suggesting that sequence wise, these are not very close matches. Based on our BLAST criteria, these are matches and are presented as such in the paper, but we would believe this to either be (</w:t>
            </w:r>
            <w:proofErr w:type="spellStart"/>
            <w:r w:rsidR="00FA41E9" w:rsidRPr="00A830FA">
              <w:rPr>
                <w:rFonts w:ascii="Arial" w:hAnsi="Arial" w:cs="Arial"/>
                <w:color w:val="FF0000"/>
                <w:sz w:val="21"/>
                <w:szCs w:val="21"/>
              </w:rPr>
              <w:t>i</w:t>
            </w:r>
            <w:proofErr w:type="spellEnd"/>
            <w:r w:rsidR="00FA41E9" w:rsidRPr="00A830FA">
              <w:rPr>
                <w:rFonts w:ascii="Arial" w:hAnsi="Arial" w:cs="Arial"/>
                <w:color w:val="FF0000"/>
                <w:sz w:val="21"/>
                <w:szCs w:val="21"/>
              </w:rPr>
              <w:t xml:space="preserve">) error in </w:t>
            </w:r>
            <w:r w:rsidR="00012376" w:rsidRPr="00A830FA">
              <w:rPr>
                <w:rFonts w:ascii="Arial" w:hAnsi="Arial" w:cs="Arial"/>
                <w:color w:val="FF0000"/>
                <w:sz w:val="21"/>
                <w:szCs w:val="21"/>
              </w:rPr>
              <w:t>using BLAST and a taxonomic database for assigning taxonomy to a genetic cluster</w:t>
            </w:r>
            <w:r w:rsidR="00237A87" w:rsidRPr="00A830FA">
              <w:rPr>
                <w:rFonts w:ascii="Arial" w:hAnsi="Arial" w:cs="Arial"/>
                <w:color w:val="FF0000"/>
                <w:sz w:val="21"/>
                <w:szCs w:val="21"/>
              </w:rPr>
              <w:t>,</w:t>
            </w:r>
            <w:r w:rsidR="00012376" w:rsidRPr="00A830FA">
              <w:rPr>
                <w:rFonts w:ascii="Arial" w:hAnsi="Arial" w:cs="Arial"/>
                <w:color w:val="FF0000"/>
                <w:sz w:val="21"/>
                <w:szCs w:val="21"/>
              </w:rPr>
              <w:t xml:space="preserve"> or (ii) sequencing error. We would lean towards this being an issue with trying to assign taxonomy through a BLAST search, and maybe the OTU does not have a close relative in the NCBI database (as evident by the low percent sequence identity). Overall, this is a bit of a challenge to interpret, but since these were the results we received from our BLAST searches, felt it was important to report in the paper. We do note, however, that none of these OTUs were used in downstream population genetic analyses, and thus do not make a substantial contribution to the paper. </w:t>
            </w:r>
          </w:p>
          <w:p w14:paraId="46B68B59" w14:textId="640CAA60" w:rsidR="00A830FA" w:rsidRPr="00A830FA" w:rsidRDefault="00A830FA" w:rsidP="00202D9D">
            <w:pPr>
              <w:spacing w:before="100" w:beforeAutospacing="1" w:after="100" w:afterAutospacing="1" w:line="330" w:lineRule="atLeast"/>
              <w:rPr>
                <w:rFonts w:ascii="Arial" w:hAnsi="Arial" w:cs="Arial"/>
                <w:color w:val="FF0000"/>
                <w:sz w:val="21"/>
                <w:szCs w:val="21"/>
              </w:rPr>
            </w:pPr>
            <w:r w:rsidRPr="00A830FA">
              <w:rPr>
                <w:rFonts w:ascii="Arial" w:hAnsi="Arial" w:cs="Arial"/>
                <w:color w:val="FF0000"/>
                <w:sz w:val="21"/>
                <w:szCs w:val="21"/>
              </w:rPr>
              <w:t>###</w:t>
            </w:r>
          </w:p>
          <w:p w14:paraId="5187B3B9" w14:textId="53D95F6B" w:rsidR="00202D9D" w:rsidRDefault="00202D9D" w:rsidP="00202D9D">
            <w:pPr>
              <w:spacing w:before="100" w:beforeAutospacing="1" w:after="100" w:afterAutospacing="1" w:line="330" w:lineRule="atLeast"/>
              <w:rPr>
                <w:rFonts w:ascii="Arial" w:hAnsi="Arial" w:cs="Arial"/>
                <w:color w:val="444444"/>
                <w:sz w:val="21"/>
                <w:szCs w:val="21"/>
              </w:rPr>
            </w:pPr>
            <w:r w:rsidRPr="00202D9D">
              <w:rPr>
                <w:rFonts w:ascii="Arial" w:hAnsi="Arial" w:cs="Arial"/>
                <w:color w:val="444444"/>
                <w:sz w:val="21"/>
                <w:szCs w:val="21"/>
              </w:rPr>
              <w:br/>
              <w:t>Line 318-320: Please explain what these values mean biologically.</w:t>
            </w:r>
          </w:p>
          <w:p w14:paraId="54F104EF" w14:textId="3D57196B" w:rsidR="00A830FA" w:rsidRDefault="00A830FA" w:rsidP="00202D9D">
            <w:pPr>
              <w:spacing w:before="100" w:beforeAutospacing="1" w:after="100" w:afterAutospacing="1" w:line="330" w:lineRule="atLeast"/>
              <w:rPr>
                <w:rFonts w:ascii="Arial" w:hAnsi="Arial" w:cs="Arial"/>
                <w:color w:val="FF0000"/>
                <w:sz w:val="21"/>
                <w:szCs w:val="21"/>
              </w:rPr>
            </w:pPr>
            <w:r>
              <w:rPr>
                <w:rFonts w:ascii="Arial" w:hAnsi="Arial" w:cs="Arial"/>
                <w:color w:val="FF0000"/>
                <w:sz w:val="21"/>
                <w:szCs w:val="21"/>
              </w:rPr>
              <w:t>###</w:t>
            </w:r>
          </w:p>
          <w:p w14:paraId="7EAC3432" w14:textId="76FD02BD" w:rsidR="00555F62" w:rsidRDefault="00555F62" w:rsidP="00202D9D">
            <w:pPr>
              <w:spacing w:before="100" w:beforeAutospacing="1" w:after="100" w:afterAutospacing="1" w:line="330" w:lineRule="atLeast"/>
              <w:rPr>
                <w:rFonts w:ascii="Arial" w:hAnsi="Arial" w:cs="Arial"/>
                <w:color w:val="FF0000"/>
                <w:sz w:val="21"/>
                <w:szCs w:val="21"/>
              </w:rPr>
            </w:pPr>
            <w:r>
              <w:rPr>
                <w:rFonts w:ascii="Arial" w:hAnsi="Arial" w:cs="Arial"/>
                <w:color w:val="FF0000"/>
                <w:sz w:val="21"/>
                <w:szCs w:val="21"/>
              </w:rPr>
              <w:t>We clarify the meaning of these values in the text</w:t>
            </w:r>
            <w:r w:rsidR="002817B1">
              <w:rPr>
                <w:rFonts w:ascii="Arial" w:hAnsi="Arial" w:cs="Arial"/>
                <w:color w:val="FF0000"/>
                <w:sz w:val="21"/>
                <w:szCs w:val="21"/>
              </w:rPr>
              <w:t xml:space="preserve"> (Lines 318–324</w:t>
            </w:r>
            <w:r w:rsidR="009E76C5">
              <w:rPr>
                <w:rFonts w:ascii="Arial" w:hAnsi="Arial" w:cs="Arial"/>
                <w:color w:val="FF0000"/>
                <w:sz w:val="21"/>
                <w:szCs w:val="21"/>
              </w:rPr>
              <w:t>)</w:t>
            </w:r>
            <w:r>
              <w:rPr>
                <w:rFonts w:ascii="Arial" w:hAnsi="Arial" w:cs="Arial"/>
                <w:color w:val="FF0000"/>
                <w:sz w:val="21"/>
                <w:szCs w:val="21"/>
              </w:rPr>
              <w:t xml:space="preserve">. </w:t>
            </w:r>
            <w:r w:rsidR="002817B1">
              <w:rPr>
                <w:rFonts w:ascii="Arial" w:hAnsi="Arial" w:cs="Arial"/>
                <w:color w:val="FF0000"/>
                <w:sz w:val="21"/>
                <w:szCs w:val="21"/>
              </w:rPr>
              <w:t>T</w:t>
            </w:r>
            <w:r>
              <w:rPr>
                <w:rFonts w:ascii="Arial" w:hAnsi="Arial" w:cs="Arial"/>
                <w:color w:val="FF0000"/>
                <w:sz w:val="21"/>
                <w:szCs w:val="21"/>
              </w:rPr>
              <w:t>here is a 50 fold range in pi values among the OTUs, and an excessive number of segregating sites in the data sets</w:t>
            </w:r>
            <w:r w:rsidR="009E76C5">
              <w:rPr>
                <w:rFonts w:ascii="Arial" w:hAnsi="Arial" w:cs="Arial"/>
                <w:color w:val="FF0000"/>
                <w:sz w:val="21"/>
                <w:szCs w:val="21"/>
              </w:rPr>
              <w:t xml:space="preserve"> (as seen from the Tajima </w:t>
            </w:r>
            <w:r w:rsidR="009E76C5" w:rsidRPr="009E76C5">
              <w:rPr>
                <w:rFonts w:ascii="Arial" w:hAnsi="Arial" w:cs="Arial"/>
                <w:i/>
                <w:color w:val="FF0000"/>
                <w:sz w:val="21"/>
                <w:szCs w:val="21"/>
              </w:rPr>
              <w:t>D</w:t>
            </w:r>
            <w:r w:rsidR="009E76C5">
              <w:rPr>
                <w:rFonts w:ascii="Arial" w:hAnsi="Arial" w:cs="Arial"/>
                <w:color w:val="FF0000"/>
                <w:sz w:val="21"/>
                <w:szCs w:val="21"/>
              </w:rPr>
              <w:t xml:space="preserve"> values). As discussed in the manuscript</w:t>
            </w:r>
            <w:r>
              <w:rPr>
                <w:rFonts w:ascii="Arial" w:hAnsi="Arial" w:cs="Arial"/>
                <w:color w:val="FF0000"/>
                <w:sz w:val="21"/>
                <w:szCs w:val="21"/>
              </w:rPr>
              <w:t>, possible explanations for these values include a rapid demographic expansion, or purifying selection on the marker (or linked gene). As pointed out by the AE, th</w:t>
            </w:r>
            <w:r w:rsidR="003E52B9">
              <w:rPr>
                <w:rFonts w:ascii="Arial" w:hAnsi="Arial" w:cs="Arial"/>
                <w:color w:val="FF0000"/>
                <w:sz w:val="21"/>
                <w:szCs w:val="21"/>
              </w:rPr>
              <w:t xml:space="preserve">e Tajima </w:t>
            </w:r>
            <w:r w:rsidR="003E52B9" w:rsidRPr="003E52B9">
              <w:rPr>
                <w:rFonts w:ascii="Arial" w:hAnsi="Arial" w:cs="Arial"/>
                <w:i/>
                <w:color w:val="FF0000"/>
                <w:sz w:val="21"/>
                <w:szCs w:val="21"/>
              </w:rPr>
              <w:t>D</w:t>
            </w:r>
            <w:r w:rsidR="003E52B9">
              <w:rPr>
                <w:rFonts w:ascii="Arial" w:hAnsi="Arial" w:cs="Arial"/>
                <w:color w:val="FF0000"/>
                <w:sz w:val="21"/>
                <w:szCs w:val="21"/>
              </w:rPr>
              <w:t xml:space="preserve"> values</w:t>
            </w:r>
            <w:r>
              <w:rPr>
                <w:rFonts w:ascii="Arial" w:hAnsi="Arial" w:cs="Arial"/>
                <w:color w:val="FF0000"/>
                <w:sz w:val="21"/>
                <w:szCs w:val="21"/>
              </w:rPr>
              <w:t xml:space="preserve"> could also be due to </w:t>
            </w:r>
            <w:r w:rsidR="00B35569">
              <w:rPr>
                <w:rFonts w:ascii="Arial" w:hAnsi="Arial" w:cs="Arial"/>
                <w:color w:val="FF0000"/>
                <w:sz w:val="21"/>
                <w:szCs w:val="21"/>
              </w:rPr>
              <w:t>combining multiple populations prior to analysis</w:t>
            </w:r>
            <w:r w:rsidR="002675B2">
              <w:rPr>
                <w:rFonts w:ascii="Arial" w:hAnsi="Arial" w:cs="Arial"/>
                <w:color w:val="FF0000"/>
                <w:sz w:val="21"/>
                <w:szCs w:val="21"/>
              </w:rPr>
              <w:t xml:space="preserve"> within an OTU</w:t>
            </w:r>
            <w:r w:rsidR="002817B1">
              <w:rPr>
                <w:rFonts w:ascii="Arial" w:hAnsi="Arial" w:cs="Arial"/>
                <w:color w:val="FF0000"/>
                <w:sz w:val="21"/>
                <w:szCs w:val="21"/>
              </w:rPr>
              <w:t>, and we now discuss this in the manuscript (Lines 323–324)</w:t>
            </w:r>
            <w:r w:rsidR="00B35569">
              <w:rPr>
                <w:rFonts w:ascii="Arial" w:hAnsi="Arial" w:cs="Arial"/>
                <w:color w:val="FF0000"/>
                <w:sz w:val="21"/>
                <w:szCs w:val="21"/>
              </w:rPr>
              <w:t>.</w:t>
            </w:r>
          </w:p>
          <w:p w14:paraId="5176FA7B" w14:textId="5C742E01" w:rsidR="00A830FA" w:rsidRPr="00555F62" w:rsidRDefault="00A830FA" w:rsidP="00202D9D">
            <w:pPr>
              <w:spacing w:before="100" w:beforeAutospacing="1" w:after="100" w:afterAutospacing="1" w:line="330" w:lineRule="atLeast"/>
              <w:rPr>
                <w:rFonts w:ascii="Arial" w:hAnsi="Arial" w:cs="Arial"/>
                <w:color w:val="FF0000"/>
                <w:sz w:val="21"/>
                <w:szCs w:val="21"/>
              </w:rPr>
            </w:pPr>
            <w:r>
              <w:rPr>
                <w:rFonts w:ascii="Arial" w:hAnsi="Arial" w:cs="Arial"/>
                <w:color w:val="FF0000"/>
                <w:sz w:val="21"/>
                <w:szCs w:val="21"/>
              </w:rPr>
              <w:t>###</w:t>
            </w:r>
          </w:p>
          <w:p w14:paraId="5E06A788" w14:textId="77777777" w:rsidR="00202D9D" w:rsidRPr="00202D9D" w:rsidRDefault="00202D9D" w:rsidP="00202D9D">
            <w:pPr>
              <w:spacing w:before="100" w:beforeAutospacing="1" w:after="100" w:afterAutospacing="1" w:line="330" w:lineRule="atLeast"/>
              <w:outlineLvl w:val="2"/>
              <w:rPr>
                <w:rFonts w:ascii="Arial" w:eastAsia="Times New Roman" w:hAnsi="Arial" w:cs="Arial"/>
                <w:b/>
                <w:bCs/>
                <w:color w:val="444444"/>
                <w:sz w:val="27"/>
                <w:szCs w:val="27"/>
              </w:rPr>
            </w:pPr>
            <w:r w:rsidRPr="00202D9D">
              <w:rPr>
                <w:rFonts w:ascii="Arial" w:eastAsia="Times New Roman" w:hAnsi="Arial" w:cs="Arial"/>
                <w:b/>
                <w:bCs/>
                <w:color w:val="444444"/>
                <w:sz w:val="27"/>
                <w:szCs w:val="27"/>
              </w:rPr>
              <w:t xml:space="preserve">Reviewer 2 (Marianne </w:t>
            </w:r>
            <w:proofErr w:type="spellStart"/>
            <w:r w:rsidRPr="00202D9D">
              <w:rPr>
                <w:rFonts w:ascii="Arial" w:eastAsia="Times New Roman" w:hAnsi="Arial" w:cs="Arial"/>
                <w:b/>
                <w:bCs/>
                <w:color w:val="444444"/>
                <w:sz w:val="27"/>
                <w:szCs w:val="27"/>
              </w:rPr>
              <w:t>Koller-Peroutka</w:t>
            </w:r>
            <w:proofErr w:type="spellEnd"/>
            <w:r w:rsidRPr="00202D9D">
              <w:rPr>
                <w:rFonts w:ascii="Arial" w:eastAsia="Times New Roman" w:hAnsi="Arial" w:cs="Arial"/>
                <w:b/>
                <w:bCs/>
                <w:color w:val="444444"/>
                <w:sz w:val="27"/>
                <w:szCs w:val="27"/>
              </w:rPr>
              <w:t>)</w:t>
            </w:r>
          </w:p>
          <w:p w14:paraId="4055F8C1" w14:textId="77777777" w:rsidR="00202D9D" w:rsidRPr="00202D9D" w:rsidRDefault="00202D9D" w:rsidP="00202D9D">
            <w:pPr>
              <w:spacing w:before="100" w:beforeAutospacing="1" w:after="100" w:afterAutospacing="1" w:line="330" w:lineRule="atLeast"/>
              <w:outlineLvl w:val="3"/>
              <w:rPr>
                <w:rFonts w:ascii="Arial" w:eastAsia="Times New Roman" w:hAnsi="Arial" w:cs="Arial"/>
                <w:b/>
                <w:bCs/>
                <w:color w:val="444444"/>
              </w:rPr>
            </w:pPr>
            <w:r w:rsidRPr="00202D9D">
              <w:rPr>
                <w:rFonts w:ascii="Arial" w:eastAsia="Times New Roman" w:hAnsi="Arial" w:cs="Arial"/>
                <w:b/>
                <w:bCs/>
                <w:color w:val="444444"/>
              </w:rPr>
              <w:t>Basic reporting</w:t>
            </w:r>
          </w:p>
          <w:p w14:paraId="3D34D09E" w14:textId="77777777" w:rsidR="00202D9D" w:rsidRPr="00202D9D" w:rsidRDefault="00202D9D" w:rsidP="00202D9D">
            <w:pPr>
              <w:spacing w:before="100" w:beforeAutospacing="1" w:after="100" w:afterAutospacing="1" w:line="330" w:lineRule="atLeast"/>
              <w:rPr>
                <w:rFonts w:ascii="Arial" w:hAnsi="Arial" w:cs="Arial"/>
                <w:color w:val="444444"/>
                <w:sz w:val="21"/>
                <w:szCs w:val="21"/>
              </w:rPr>
            </w:pPr>
            <w:r w:rsidRPr="00202D9D">
              <w:rPr>
                <w:rFonts w:ascii="Arial" w:hAnsi="Arial" w:cs="Arial"/>
                <w:color w:val="444444"/>
                <w:sz w:val="21"/>
                <w:szCs w:val="21"/>
              </w:rPr>
              <w:t>This article is written very clearly; the relevant literature is cited and introduction &amp; background explains the particular importance of this study; Figures are appropriate;</w:t>
            </w:r>
          </w:p>
          <w:p w14:paraId="2E340255" w14:textId="77777777" w:rsidR="00202D9D" w:rsidRPr="00202D9D" w:rsidRDefault="00202D9D" w:rsidP="00202D9D">
            <w:pPr>
              <w:spacing w:before="100" w:beforeAutospacing="1" w:after="100" w:afterAutospacing="1" w:line="330" w:lineRule="atLeast"/>
              <w:outlineLvl w:val="3"/>
              <w:rPr>
                <w:rFonts w:ascii="Arial" w:eastAsia="Times New Roman" w:hAnsi="Arial" w:cs="Arial"/>
                <w:b/>
                <w:bCs/>
                <w:color w:val="444444"/>
              </w:rPr>
            </w:pPr>
            <w:r w:rsidRPr="00202D9D">
              <w:rPr>
                <w:rFonts w:ascii="Arial" w:eastAsia="Times New Roman" w:hAnsi="Arial" w:cs="Arial"/>
                <w:b/>
                <w:bCs/>
                <w:color w:val="444444"/>
              </w:rPr>
              <w:t>Experimental design</w:t>
            </w:r>
          </w:p>
          <w:p w14:paraId="1C4A54EB" w14:textId="77777777" w:rsidR="00202D9D" w:rsidRPr="00202D9D" w:rsidRDefault="00202D9D" w:rsidP="00202D9D">
            <w:pPr>
              <w:spacing w:before="100" w:beforeAutospacing="1" w:after="100" w:afterAutospacing="1" w:line="330" w:lineRule="atLeast"/>
              <w:rPr>
                <w:rFonts w:ascii="Arial" w:hAnsi="Arial" w:cs="Arial"/>
                <w:color w:val="444444"/>
                <w:sz w:val="21"/>
                <w:szCs w:val="21"/>
              </w:rPr>
            </w:pPr>
            <w:r w:rsidRPr="00202D9D">
              <w:rPr>
                <w:rFonts w:ascii="Arial" w:hAnsi="Arial" w:cs="Arial"/>
                <w:color w:val="444444"/>
                <w:sz w:val="21"/>
                <w:szCs w:val="21"/>
              </w:rPr>
              <w:t>The experimental design is planed and carried out very carefully and accurate.</w:t>
            </w:r>
          </w:p>
          <w:p w14:paraId="6AA86D45" w14:textId="77777777" w:rsidR="00202D9D" w:rsidRPr="00202D9D" w:rsidRDefault="00202D9D" w:rsidP="00202D9D">
            <w:pPr>
              <w:spacing w:before="100" w:beforeAutospacing="1" w:after="100" w:afterAutospacing="1" w:line="330" w:lineRule="atLeast"/>
              <w:outlineLvl w:val="3"/>
              <w:rPr>
                <w:rFonts w:ascii="Arial" w:eastAsia="Times New Roman" w:hAnsi="Arial" w:cs="Arial"/>
                <w:b/>
                <w:bCs/>
                <w:color w:val="444444"/>
              </w:rPr>
            </w:pPr>
            <w:r w:rsidRPr="00202D9D">
              <w:rPr>
                <w:rFonts w:ascii="Arial" w:eastAsia="Times New Roman" w:hAnsi="Arial" w:cs="Arial"/>
                <w:b/>
                <w:bCs/>
                <w:color w:val="444444"/>
              </w:rPr>
              <w:t>Validity of the findings</w:t>
            </w:r>
          </w:p>
          <w:p w14:paraId="5A74EF38" w14:textId="77777777" w:rsidR="00202D9D" w:rsidRDefault="00202D9D" w:rsidP="00202D9D">
            <w:pPr>
              <w:spacing w:before="100" w:beforeAutospacing="1" w:after="100" w:afterAutospacing="1" w:line="330" w:lineRule="atLeast"/>
              <w:rPr>
                <w:rFonts w:ascii="Arial" w:hAnsi="Arial" w:cs="Arial"/>
                <w:color w:val="444444"/>
                <w:sz w:val="21"/>
                <w:szCs w:val="21"/>
              </w:rPr>
            </w:pPr>
            <w:r w:rsidRPr="00202D9D">
              <w:rPr>
                <w:rFonts w:ascii="Arial" w:hAnsi="Arial" w:cs="Arial"/>
                <w:color w:val="444444"/>
                <w:sz w:val="21"/>
                <w:szCs w:val="21"/>
              </w:rPr>
              <w:t xml:space="preserve">This study is very innovative and represents a framework in co-evolution of eukaryotic inquilines in </w:t>
            </w:r>
            <w:proofErr w:type="spellStart"/>
            <w:r w:rsidRPr="00202D9D">
              <w:rPr>
                <w:rFonts w:ascii="Arial" w:hAnsi="Arial" w:cs="Arial"/>
                <w:color w:val="444444"/>
                <w:sz w:val="21"/>
                <w:szCs w:val="21"/>
              </w:rPr>
              <w:t>phytotelms</w:t>
            </w:r>
            <w:proofErr w:type="spellEnd"/>
            <w:r w:rsidRPr="00202D9D">
              <w:rPr>
                <w:rFonts w:ascii="Arial" w:hAnsi="Arial" w:cs="Arial"/>
                <w:color w:val="444444"/>
                <w:sz w:val="21"/>
                <w:szCs w:val="21"/>
              </w:rPr>
              <w:t xml:space="preserve"> of carnivorous pitcher plants. I highly recommend the acceptance of this article.</w:t>
            </w:r>
          </w:p>
          <w:p w14:paraId="7015B6B9" w14:textId="0C0FD9A9" w:rsidR="00A830FA" w:rsidRPr="00A830FA" w:rsidRDefault="00A830FA" w:rsidP="00202D9D">
            <w:pPr>
              <w:spacing w:before="100" w:beforeAutospacing="1" w:after="100" w:afterAutospacing="1" w:line="330" w:lineRule="atLeast"/>
              <w:rPr>
                <w:rFonts w:ascii="Arial" w:hAnsi="Arial" w:cs="Arial"/>
                <w:color w:val="FF0000"/>
                <w:sz w:val="21"/>
                <w:szCs w:val="21"/>
              </w:rPr>
            </w:pPr>
            <w:r w:rsidRPr="00A830FA">
              <w:rPr>
                <w:rFonts w:ascii="Arial" w:hAnsi="Arial" w:cs="Arial"/>
                <w:color w:val="FF0000"/>
                <w:sz w:val="21"/>
                <w:szCs w:val="21"/>
              </w:rPr>
              <w:t>###</w:t>
            </w:r>
          </w:p>
          <w:p w14:paraId="530A1A8C" w14:textId="77777777" w:rsidR="00A17B3A" w:rsidRDefault="00A17B3A" w:rsidP="00202D9D">
            <w:pPr>
              <w:spacing w:before="100" w:beforeAutospacing="1" w:after="100" w:afterAutospacing="1" w:line="330" w:lineRule="atLeast"/>
              <w:rPr>
                <w:rFonts w:ascii="Arial" w:hAnsi="Arial" w:cs="Arial"/>
                <w:color w:val="FF0000"/>
                <w:sz w:val="21"/>
                <w:szCs w:val="21"/>
              </w:rPr>
            </w:pPr>
            <w:r>
              <w:rPr>
                <w:rFonts w:ascii="Arial" w:hAnsi="Arial" w:cs="Arial"/>
                <w:color w:val="FF0000"/>
                <w:sz w:val="21"/>
                <w:szCs w:val="21"/>
              </w:rPr>
              <w:t>Thank you very much!</w:t>
            </w:r>
          </w:p>
          <w:p w14:paraId="571DE503" w14:textId="30E77BE8" w:rsidR="00A830FA" w:rsidRPr="00A17B3A" w:rsidRDefault="00A830FA" w:rsidP="00202D9D">
            <w:pPr>
              <w:spacing w:before="100" w:beforeAutospacing="1" w:after="100" w:afterAutospacing="1" w:line="330" w:lineRule="atLeast"/>
              <w:rPr>
                <w:rFonts w:ascii="Arial" w:hAnsi="Arial" w:cs="Arial"/>
                <w:color w:val="FF0000"/>
                <w:sz w:val="21"/>
                <w:szCs w:val="21"/>
              </w:rPr>
            </w:pPr>
            <w:r>
              <w:rPr>
                <w:rFonts w:ascii="Arial" w:hAnsi="Arial" w:cs="Arial"/>
                <w:color w:val="FF0000"/>
                <w:sz w:val="21"/>
                <w:szCs w:val="21"/>
              </w:rPr>
              <w:t>###</w:t>
            </w:r>
          </w:p>
          <w:p w14:paraId="45A95995" w14:textId="77777777" w:rsidR="00202D9D" w:rsidRPr="00202D9D" w:rsidRDefault="00202D9D" w:rsidP="00202D9D">
            <w:pPr>
              <w:spacing w:before="100" w:beforeAutospacing="1" w:after="100" w:afterAutospacing="1" w:line="330" w:lineRule="atLeast"/>
              <w:outlineLvl w:val="3"/>
              <w:rPr>
                <w:rFonts w:ascii="Arial" w:eastAsia="Times New Roman" w:hAnsi="Arial" w:cs="Arial"/>
                <w:b/>
                <w:bCs/>
                <w:color w:val="444444"/>
              </w:rPr>
            </w:pPr>
            <w:r w:rsidRPr="00202D9D">
              <w:rPr>
                <w:rFonts w:ascii="Arial" w:eastAsia="Times New Roman" w:hAnsi="Arial" w:cs="Arial"/>
                <w:b/>
                <w:bCs/>
                <w:color w:val="444444"/>
              </w:rPr>
              <w:t>Comments for the author</w:t>
            </w:r>
          </w:p>
          <w:p w14:paraId="0CDE721D" w14:textId="77777777" w:rsidR="00015B0A" w:rsidRDefault="00202D9D" w:rsidP="00202D9D">
            <w:pPr>
              <w:spacing w:before="100" w:beforeAutospacing="1" w:after="100" w:afterAutospacing="1" w:line="330" w:lineRule="atLeast"/>
              <w:rPr>
                <w:rFonts w:ascii="Arial" w:hAnsi="Arial" w:cs="Arial"/>
                <w:color w:val="444444"/>
                <w:sz w:val="21"/>
                <w:szCs w:val="21"/>
              </w:rPr>
            </w:pPr>
            <w:r w:rsidRPr="00202D9D">
              <w:rPr>
                <w:rFonts w:ascii="Arial" w:hAnsi="Arial" w:cs="Arial"/>
                <w:color w:val="444444"/>
                <w:sz w:val="21"/>
                <w:szCs w:val="21"/>
              </w:rPr>
              <w:t>I highly recommend the acceptance of this article. I only have one formal suggestion and one question:</w:t>
            </w:r>
            <w:r w:rsidRPr="00202D9D">
              <w:rPr>
                <w:rFonts w:ascii="Arial" w:hAnsi="Arial" w:cs="Arial"/>
                <w:color w:val="444444"/>
                <w:sz w:val="21"/>
                <w:szCs w:val="21"/>
              </w:rPr>
              <w:br/>
              <w:t xml:space="preserve">Line 397: to avoid confusions with the genus </w:t>
            </w:r>
            <w:proofErr w:type="spellStart"/>
            <w:r w:rsidRPr="00202D9D">
              <w:rPr>
                <w:rFonts w:ascii="Arial" w:hAnsi="Arial" w:cs="Arial"/>
                <w:color w:val="444444"/>
                <w:sz w:val="21"/>
                <w:szCs w:val="21"/>
              </w:rPr>
              <w:t>Sarracenia</w:t>
            </w:r>
            <w:proofErr w:type="spellEnd"/>
            <w:r w:rsidRPr="00202D9D">
              <w:rPr>
                <w:rFonts w:ascii="Arial" w:hAnsi="Arial" w:cs="Arial"/>
                <w:color w:val="444444"/>
                <w:sz w:val="21"/>
                <w:szCs w:val="21"/>
              </w:rPr>
              <w:t xml:space="preserve">, the genus </w:t>
            </w:r>
            <w:proofErr w:type="spellStart"/>
            <w:r w:rsidRPr="00202D9D">
              <w:rPr>
                <w:rFonts w:ascii="Arial" w:hAnsi="Arial" w:cs="Arial"/>
                <w:color w:val="444444"/>
                <w:sz w:val="21"/>
                <w:szCs w:val="21"/>
              </w:rPr>
              <w:t>Solenopsis</w:t>
            </w:r>
            <w:proofErr w:type="spellEnd"/>
            <w:r w:rsidRPr="00202D9D">
              <w:rPr>
                <w:rFonts w:ascii="Arial" w:hAnsi="Arial" w:cs="Arial"/>
                <w:color w:val="444444"/>
                <w:sz w:val="21"/>
                <w:szCs w:val="21"/>
              </w:rPr>
              <w:t xml:space="preserve"> should be fully announced if mentioned for the first time in the text</w:t>
            </w:r>
          </w:p>
          <w:p w14:paraId="3B8948A0" w14:textId="1CB3F7B2" w:rsidR="00A830FA" w:rsidRPr="00A830FA" w:rsidRDefault="00A830FA" w:rsidP="00202D9D">
            <w:pPr>
              <w:spacing w:before="100" w:beforeAutospacing="1" w:after="100" w:afterAutospacing="1" w:line="330" w:lineRule="atLeast"/>
              <w:rPr>
                <w:rFonts w:ascii="Arial" w:hAnsi="Arial" w:cs="Arial"/>
                <w:color w:val="FF0000"/>
                <w:sz w:val="21"/>
                <w:szCs w:val="21"/>
              </w:rPr>
            </w:pPr>
            <w:r w:rsidRPr="00A830FA">
              <w:rPr>
                <w:rFonts w:ascii="Arial" w:hAnsi="Arial" w:cs="Arial"/>
                <w:color w:val="FF0000"/>
                <w:sz w:val="21"/>
                <w:szCs w:val="21"/>
              </w:rPr>
              <w:t>###</w:t>
            </w:r>
          </w:p>
          <w:p w14:paraId="4CCC72DD" w14:textId="5C32F628" w:rsidR="00015B0A" w:rsidRDefault="00015B0A" w:rsidP="00202D9D">
            <w:pPr>
              <w:spacing w:before="100" w:beforeAutospacing="1" w:after="100" w:afterAutospacing="1" w:line="330" w:lineRule="atLeast"/>
              <w:rPr>
                <w:rFonts w:ascii="Arial" w:hAnsi="Arial" w:cs="Arial"/>
                <w:color w:val="FF0000"/>
                <w:sz w:val="21"/>
                <w:szCs w:val="21"/>
              </w:rPr>
            </w:pPr>
            <w:r w:rsidRPr="00015B0A">
              <w:rPr>
                <w:rFonts w:ascii="Arial" w:hAnsi="Arial" w:cs="Arial"/>
                <w:color w:val="FF0000"/>
                <w:sz w:val="21"/>
                <w:szCs w:val="21"/>
              </w:rPr>
              <w:t>The full species name is now spelled out in the text</w:t>
            </w:r>
            <w:r w:rsidR="008E4DC7">
              <w:rPr>
                <w:rFonts w:ascii="Arial" w:hAnsi="Arial" w:cs="Arial"/>
                <w:color w:val="FF0000"/>
                <w:sz w:val="21"/>
                <w:szCs w:val="21"/>
              </w:rPr>
              <w:t xml:space="preserve"> (Lines 402–409</w:t>
            </w:r>
            <w:r w:rsidR="000A62CA">
              <w:rPr>
                <w:rFonts w:ascii="Arial" w:hAnsi="Arial" w:cs="Arial"/>
                <w:color w:val="FF0000"/>
                <w:sz w:val="21"/>
                <w:szCs w:val="21"/>
              </w:rPr>
              <w:t>)</w:t>
            </w:r>
            <w:r w:rsidRPr="00015B0A">
              <w:rPr>
                <w:rFonts w:ascii="Arial" w:hAnsi="Arial" w:cs="Arial"/>
                <w:color w:val="FF0000"/>
                <w:sz w:val="21"/>
                <w:szCs w:val="21"/>
              </w:rPr>
              <w:t>.</w:t>
            </w:r>
          </w:p>
          <w:p w14:paraId="3F322BC6" w14:textId="02C6290B" w:rsidR="00A830FA" w:rsidRPr="00015B0A" w:rsidRDefault="00A830FA" w:rsidP="00202D9D">
            <w:pPr>
              <w:spacing w:before="100" w:beforeAutospacing="1" w:after="100" w:afterAutospacing="1" w:line="330" w:lineRule="atLeast"/>
              <w:rPr>
                <w:rFonts w:ascii="Arial" w:hAnsi="Arial" w:cs="Arial"/>
                <w:color w:val="FF0000"/>
                <w:sz w:val="21"/>
                <w:szCs w:val="21"/>
              </w:rPr>
            </w:pPr>
            <w:r>
              <w:rPr>
                <w:rFonts w:ascii="Arial" w:hAnsi="Arial" w:cs="Arial"/>
                <w:color w:val="FF0000"/>
                <w:sz w:val="21"/>
                <w:szCs w:val="21"/>
              </w:rPr>
              <w:t>###</w:t>
            </w:r>
          </w:p>
          <w:p w14:paraId="5A5F6831" w14:textId="77777777" w:rsidR="00202D9D" w:rsidRDefault="00202D9D" w:rsidP="00202D9D">
            <w:pPr>
              <w:spacing w:before="100" w:beforeAutospacing="1" w:after="100" w:afterAutospacing="1" w:line="330" w:lineRule="atLeast"/>
              <w:rPr>
                <w:rFonts w:ascii="Arial" w:hAnsi="Arial" w:cs="Arial"/>
                <w:color w:val="444444"/>
                <w:sz w:val="21"/>
                <w:szCs w:val="21"/>
              </w:rPr>
            </w:pPr>
            <w:r w:rsidRPr="00202D9D">
              <w:rPr>
                <w:rFonts w:ascii="Arial" w:hAnsi="Arial" w:cs="Arial"/>
                <w:color w:val="444444"/>
                <w:sz w:val="21"/>
                <w:szCs w:val="21"/>
              </w:rPr>
              <w:br/>
              <w:t xml:space="preserve">Line 400: S. </w:t>
            </w:r>
            <w:proofErr w:type="spellStart"/>
            <w:r w:rsidRPr="00202D9D">
              <w:rPr>
                <w:rFonts w:ascii="Arial" w:hAnsi="Arial" w:cs="Arial"/>
                <w:color w:val="444444"/>
                <w:sz w:val="21"/>
                <w:szCs w:val="21"/>
              </w:rPr>
              <w:t>invicta</w:t>
            </w:r>
            <w:proofErr w:type="spellEnd"/>
            <w:r w:rsidRPr="00202D9D">
              <w:rPr>
                <w:rFonts w:ascii="Arial" w:hAnsi="Arial" w:cs="Arial"/>
                <w:color w:val="444444"/>
                <w:sz w:val="21"/>
                <w:szCs w:val="21"/>
              </w:rPr>
              <w:t xml:space="preserve"> and S. </w:t>
            </w:r>
            <w:proofErr w:type="spellStart"/>
            <w:r w:rsidRPr="00202D9D">
              <w:rPr>
                <w:rFonts w:ascii="Arial" w:hAnsi="Arial" w:cs="Arial"/>
                <w:color w:val="444444"/>
                <w:sz w:val="21"/>
                <w:szCs w:val="21"/>
              </w:rPr>
              <w:t>invictus</w:t>
            </w:r>
            <w:proofErr w:type="spellEnd"/>
            <w:r w:rsidRPr="00202D9D">
              <w:rPr>
                <w:rFonts w:ascii="Arial" w:hAnsi="Arial" w:cs="Arial"/>
                <w:color w:val="444444"/>
                <w:sz w:val="21"/>
                <w:szCs w:val="21"/>
              </w:rPr>
              <w:t xml:space="preserve"> (female/male form) are these scientific names used synonymous?</w:t>
            </w:r>
          </w:p>
          <w:p w14:paraId="072143DF" w14:textId="22357052" w:rsidR="00A830FA" w:rsidRPr="00A830FA" w:rsidRDefault="00A830FA" w:rsidP="00202D9D">
            <w:pPr>
              <w:spacing w:before="100" w:beforeAutospacing="1" w:after="100" w:afterAutospacing="1" w:line="330" w:lineRule="atLeast"/>
              <w:rPr>
                <w:rFonts w:ascii="Arial" w:hAnsi="Arial" w:cs="Arial"/>
                <w:color w:val="FF0000"/>
                <w:sz w:val="21"/>
                <w:szCs w:val="21"/>
              </w:rPr>
            </w:pPr>
            <w:r w:rsidRPr="00A830FA">
              <w:rPr>
                <w:rFonts w:ascii="Arial" w:hAnsi="Arial" w:cs="Arial"/>
                <w:color w:val="FF0000"/>
                <w:sz w:val="21"/>
                <w:szCs w:val="21"/>
              </w:rPr>
              <w:t>###</w:t>
            </w:r>
          </w:p>
          <w:p w14:paraId="192D0CD3" w14:textId="77777777" w:rsidR="00015B0A" w:rsidRDefault="00A17B3A" w:rsidP="00202D9D">
            <w:pPr>
              <w:spacing w:before="100" w:beforeAutospacing="1" w:after="100" w:afterAutospacing="1" w:line="330" w:lineRule="atLeast"/>
              <w:rPr>
                <w:rFonts w:ascii="Arial" w:hAnsi="Arial" w:cs="Arial"/>
                <w:color w:val="FF0000"/>
                <w:sz w:val="21"/>
                <w:szCs w:val="21"/>
              </w:rPr>
            </w:pPr>
            <w:r w:rsidRPr="00A17B3A">
              <w:rPr>
                <w:rFonts w:ascii="Arial" w:hAnsi="Arial" w:cs="Arial"/>
                <w:color w:val="FF0000"/>
                <w:sz w:val="21"/>
                <w:szCs w:val="21"/>
              </w:rPr>
              <w:t xml:space="preserve">The species name has been changed to </w:t>
            </w:r>
            <w:proofErr w:type="spellStart"/>
            <w:r w:rsidRPr="00A17B3A">
              <w:rPr>
                <w:rFonts w:ascii="Arial" w:hAnsi="Arial" w:cs="Arial"/>
                <w:i/>
                <w:color w:val="FF0000"/>
                <w:sz w:val="21"/>
                <w:szCs w:val="21"/>
              </w:rPr>
              <w:t>Solenopsis</w:t>
            </w:r>
            <w:proofErr w:type="spellEnd"/>
            <w:r w:rsidRPr="00A17B3A">
              <w:rPr>
                <w:rFonts w:ascii="Arial" w:hAnsi="Arial" w:cs="Arial"/>
                <w:i/>
                <w:color w:val="FF0000"/>
                <w:sz w:val="21"/>
                <w:szCs w:val="21"/>
              </w:rPr>
              <w:t xml:space="preserve"> </w:t>
            </w:r>
            <w:proofErr w:type="spellStart"/>
            <w:r w:rsidRPr="00A17B3A">
              <w:rPr>
                <w:rFonts w:ascii="Arial" w:hAnsi="Arial" w:cs="Arial"/>
                <w:i/>
                <w:color w:val="FF0000"/>
                <w:sz w:val="21"/>
                <w:szCs w:val="21"/>
              </w:rPr>
              <w:t>invicta</w:t>
            </w:r>
            <w:proofErr w:type="spellEnd"/>
            <w:r w:rsidRPr="00A17B3A">
              <w:rPr>
                <w:rFonts w:ascii="Arial" w:hAnsi="Arial" w:cs="Arial"/>
                <w:color w:val="FF0000"/>
                <w:sz w:val="21"/>
                <w:szCs w:val="21"/>
              </w:rPr>
              <w:t>. Thanks for catching this!</w:t>
            </w:r>
          </w:p>
          <w:p w14:paraId="7722CDFF" w14:textId="0D45A6E3" w:rsidR="00A830FA" w:rsidRPr="00A17B3A" w:rsidRDefault="00A830FA" w:rsidP="00202D9D">
            <w:pPr>
              <w:spacing w:before="100" w:beforeAutospacing="1" w:after="100" w:afterAutospacing="1" w:line="330" w:lineRule="atLeast"/>
              <w:rPr>
                <w:rFonts w:ascii="Arial" w:hAnsi="Arial" w:cs="Arial"/>
                <w:color w:val="FF0000"/>
                <w:sz w:val="21"/>
                <w:szCs w:val="21"/>
              </w:rPr>
            </w:pPr>
            <w:r>
              <w:rPr>
                <w:rFonts w:ascii="Arial" w:hAnsi="Arial" w:cs="Arial"/>
                <w:color w:val="FF0000"/>
                <w:sz w:val="21"/>
                <w:szCs w:val="21"/>
              </w:rPr>
              <w:t>###</w:t>
            </w:r>
          </w:p>
          <w:p w14:paraId="7051B924" w14:textId="77777777" w:rsidR="00202D9D" w:rsidRPr="00202D9D" w:rsidRDefault="00202D9D" w:rsidP="00202D9D">
            <w:pPr>
              <w:spacing w:before="100" w:beforeAutospacing="1" w:after="100" w:afterAutospacing="1" w:line="330" w:lineRule="atLeast"/>
              <w:outlineLvl w:val="2"/>
              <w:rPr>
                <w:rFonts w:ascii="Arial" w:eastAsia="Times New Roman" w:hAnsi="Arial" w:cs="Arial"/>
                <w:b/>
                <w:bCs/>
                <w:color w:val="444444"/>
                <w:sz w:val="27"/>
                <w:szCs w:val="27"/>
              </w:rPr>
            </w:pPr>
            <w:r w:rsidRPr="00202D9D">
              <w:rPr>
                <w:rFonts w:ascii="Arial" w:eastAsia="Times New Roman" w:hAnsi="Arial" w:cs="Arial"/>
                <w:b/>
                <w:bCs/>
                <w:color w:val="444444"/>
                <w:sz w:val="27"/>
                <w:szCs w:val="27"/>
              </w:rPr>
              <w:t>Reviewer 3 (Devin Coleman-</w:t>
            </w:r>
            <w:proofErr w:type="spellStart"/>
            <w:r w:rsidRPr="00202D9D">
              <w:rPr>
                <w:rFonts w:ascii="Arial" w:eastAsia="Times New Roman" w:hAnsi="Arial" w:cs="Arial"/>
                <w:b/>
                <w:bCs/>
                <w:color w:val="444444"/>
                <w:sz w:val="27"/>
                <w:szCs w:val="27"/>
              </w:rPr>
              <w:t>Derr</w:t>
            </w:r>
            <w:proofErr w:type="spellEnd"/>
            <w:r w:rsidRPr="00202D9D">
              <w:rPr>
                <w:rFonts w:ascii="Arial" w:eastAsia="Times New Roman" w:hAnsi="Arial" w:cs="Arial"/>
                <w:b/>
                <w:bCs/>
                <w:color w:val="444444"/>
                <w:sz w:val="27"/>
                <w:szCs w:val="27"/>
              </w:rPr>
              <w:t>)</w:t>
            </w:r>
          </w:p>
          <w:p w14:paraId="0A3886A7" w14:textId="77777777" w:rsidR="00202D9D" w:rsidRPr="00202D9D" w:rsidRDefault="00202D9D" w:rsidP="00202D9D">
            <w:pPr>
              <w:spacing w:before="100" w:beforeAutospacing="1" w:after="100" w:afterAutospacing="1" w:line="330" w:lineRule="atLeast"/>
              <w:outlineLvl w:val="3"/>
              <w:rPr>
                <w:rFonts w:ascii="Arial" w:eastAsia="Times New Roman" w:hAnsi="Arial" w:cs="Arial"/>
                <w:b/>
                <w:bCs/>
                <w:color w:val="444444"/>
              </w:rPr>
            </w:pPr>
            <w:r w:rsidRPr="00202D9D">
              <w:rPr>
                <w:rFonts w:ascii="Arial" w:eastAsia="Times New Roman" w:hAnsi="Arial" w:cs="Arial"/>
                <w:b/>
                <w:bCs/>
                <w:color w:val="444444"/>
              </w:rPr>
              <w:t>Basic reporting</w:t>
            </w:r>
          </w:p>
          <w:p w14:paraId="35926FCA" w14:textId="77777777" w:rsidR="00202D9D" w:rsidRDefault="00202D9D" w:rsidP="00202D9D">
            <w:pPr>
              <w:spacing w:before="100" w:beforeAutospacing="1" w:after="100" w:afterAutospacing="1" w:line="330" w:lineRule="atLeast"/>
              <w:rPr>
                <w:rFonts w:ascii="Arial" w:hAnsi="Arial" w:cs="Arial"/>
                <w:color w:val="444444"/>
                <w:sz w:val="21"/>
                <w:szCs w:val="21"/>
              </w:rPr>
            </w:pPr>
            <w:r w:rsidRPr="00202D9D">
              <w:rPr>
                <w:rFonts w:ascii="Arial" w:hAnsi="Arial" w:cs="Arial"/>
                <w:color w:val="444444"/>
                <w:sz w:val="21"/>
                <w:szCs w:val="21"/>
              </w:rPr>
              <w:t>The article is exceptionally well written with a sufficient introduction and background section that appropriately cites the relevant literature.</w:t>
            </w:r>
          </w:p>
          <w:p w14:paraId="44201C45" w14:textId="1EE959B0" w:rsidR="00A830FA" w:rsidRPr="00A830FA" w:rsidRDefault="00A830FA" w:rsidP="00202D9D">
            <w:pPr>
              <w:spacing w:before="100" w:beforeAutospacing="1" w:after="100" w:afterAutospacing="1" w:line="330" w:lineRule="atLeast"/>
              <w:rPr>
                <w:rFonts w:ascii="Arial" w:hAnsi="Arial" w:cs="Arial"/>
                <w:color w:val="FF0000"/>
                <w:sz w:val="21"/>
                <w:szCs w:val="21"/>
              </w:rPr>
            </w:pPr>
            <w:r w:rsidRPr="00A830FA">
              <w:rPr>
                <w:rFonts w:ascii="Arial" w:hAnsi="Arial" w:cs="Arial"/>
                <w:color w:val="FF0000"/>
                <w:sz w:val="21"/>
                <w:szCs w:val="21"/>
              </w:rPr>
              <w:t>###</w:t>
            </w:r>
          </w:p>
          <w:p w14:paraId="4DD757EC" w14:textId="77777777" w:rsidR="00A17B3A" w:rsidRDefault="00A17B3A" w:rsidP="00202D9D">
            <w:pPr>
              <w:spacing w:before="100" w:beforeAutospacing="1" w:after="100" w:afterAutospacing="1" w:line="330" w:lineRule="atLeast"/>
              <w:rPr>
                <w:rFonts w:ascii="Arial" w:hAnsi="Arial" w:cs="Arial"/>
                <w:color w:val="FF0000"/>
                <w:sz w:val="21"/>
                <w:szCs w:val="21"/>
              </w:rPr>
            </w:pPr>
            <w:r>
              <w:rPr>
                <w:rFonts w:ascii="Arial" w:hAnsi="Arial" w:cs="Arial"/>
                <w:color w:val="FF0000"/>
                <w:sz w:val="21"/>
                <w:szCs w:val="21"/>
              </w:rPr>
              <w:t>Thank you very much!</w:t>
            </w:r>
          </w:p>
          <w:p w14:paraId="79226783" w14:textId="37E9FDBB" w:rsidR="00A830FA" w:rsidRPr="00A17B3A" w:rsidRDefault="00A830FA" w:rsidP="00202D9D">
            <w:pPr>
              <w:spacing w:before="100" w:beforeAutospacing="1" w:after="100" w:afterAutospacing="1" w:line="330" w:lineRule="atLeast"/>
              <w:rPr>
                <w:rFonts w:ascii="Arial" w:hAnsi="Arial" w:cs="Arial"/>
                <w:color w:val="FF0000"/>
                <w:sz w:val="21"/>
                <w:szCs w:val="21"/>
              </w:rPr>
            </w:pPr>
            <w:r>
              <w:rPr>
                <w:rFonts w:ascii="Arial" w:hAnsi="Arial" w:cs="Arial"/>
                <w:color w:val="FF0000"/>
                <w:sz w:val="21"/>
                <w:szCs w:val="21"/>
              </w:rPr>
              <w:t>###</w:t>
            </w:r>
          </w:p>
          <w:p w14:paraId="5954D3C5" w14:textId="77777777" w:rsidR="00202D9D" w:rsidRPr="00202D9D" w:rsidRDefault="00202D9D" w:rsidP="00202D9D">
            <w:pPr>
              <w:spacing w:before="100" w:beforeAutospacing="1" w:after="100" w:afterAutospacing="1" w:line="330" w:lineRule="atLeast"/>
              <w:outlineLvl w:val="3"/>
              <w:rPr>
                <w:rFonts w:ascii="Arial" w:eastAsia="Times New Roman" w:hAnsi="Arial" w:cs="Arial"/>
                <w:b/>
                <w:bCs/>
                <w:color w:val="444444"/>
              </w:rPr>
            </w:pPr>
            <w:r w:rsidRPr="00202D9D">
              <w:rPr>
                <w:rFonts w:ascii="Arial" w:eastAsia="Times New Roman" w:hAnsi="Arial" w:cs="Arial"/>
                <w:b/>
                <w:bCs/>
                <w:color w:val="444444"/>
              </w:rPr>
              <w:t>Experimental design</w:t>
            </w:r>
          </w:p>
          <w:p w14:paraId="264D2102" w14:textId="77777777" w:rsidR="00202D9D" w:rsidRDefault="00202D9D" w:rsidP="00202D9D">
            <w:pPr>
              <w:spacing w:before="100" w:beforeAutospacing="1" w:after="100" w:afterAutospacing="1" w:line="330" w:lineRule="atLeast"/>
              <w:rPr>
                <w:rFonts w:ascii="Arial" w:hAnsi="Arial" w:cs="Arial"/>
                <w:color w:val="444444"/>
                <w:sz w:val="21"/>
                <w:szCs w:val="21"/>
              </w:rPr>
            </w:pPr>
            <w:r w:rsidRPr="00202D9D">
              <w:rPr>
                <w:rFonts w:ascii="Arial" w:hAnsi="Arial" w:cs="Arial"/>
                <w:color w:val="444444"/>
                <w:sz w:val="21"/>
                <w:szCs w:val="21"/>
              </w:rPr>
              <w:t>The experimental design is original and well thought through. The research question is clearly identified and the methods of analysis of the eukaryotic 28S data are appropriate; I cannot comment on the methods of analysis used for assessing genetic variation in the host as these are largely outside of my area of expertise. </w:t>
            </w:r>
            <w:r w:rsidRPr="00202D9D">
              <w:rPr>
                <w:rFonts w:ascii="Arial" w:hAnsi="Arial" w:cs="Arial"/>
                <w:color w:val="444444"/>
                <w:sz w:val="21"/>
                <w:szCs w:val="21"/>
              </w:rPr>
              <w:br/>
            </w:r>
            <w:r w:rsidRPr="00202D9D">
              <w:rPr>
                <w:rFonts w:ascii="Arial" w:hAnsi="Arial" w:cs="Arial"/>
                <w:color w:val="444444"/>
                <w:sz w:val="21"/>
                <w:szCs w:val="21"/>
              </w:rPr>
              <w:br/>
              <w:t>A few comments:</w:t>
            </w:r>
            <w:r w:rsidRPr="00202D9D">
              <w:rPr>
                <w:rFonts w:ascii="Arial" w:hAnsi="Arial" w:cs="Arial"/>
                <w:color w:val="444444"/>
                <w:sz w:val="21"/>
                <w:szCs w:val="21"/>
              </w:rPr>
              <w:br/>
            </w:r>
            <w:r w:rsidRPr="00202D9D">
              <w:rPr>
                <w:rFonts w:ascii="Arial" w:hAnsi="Arial" w:cs="Arial"/>
                <w:color w:val="444444"/>
                <w:sz w:val="21"/>
                <w:szCs w:val="21"/>
              </w:rPr>
              <w:br/>
            </w:r>
            <w:r w:rsidRPr="00987917">
              <w:rPr>
                <w:rFonts w:ascii="Arial" w:hAnsi="Arial" w:cs="Arial"/>
                <w:color w:val="444444"/>
                <w:sz w:val="21"/>
                <w:szCs w:val="21"/>
              </w:rPr>
              <w:t>Line 162:</w:t>
            </w:r>
            <w:r w:rsidRPr="00202D9D">
              <w:rPr>
                <w:rFonts w:ascii="Arial" w:hAnsi="Arial" w:cs="Arial"/>
                <w:color w:val="444444"/>
                <w:sz w:val="21"/>
                <w:szCs w:val="21"/>
              </w:rPr>
              <w:t xml:space="preserve"> It would be helpful if the authors listed sampling times for the five locations, as they have indicated that sampling </w:t>
            </w:r>
            <w:proofErr w:type="spellStart"/>
            <w:r w:rsidRPr="00202D9D">
              <w:rPr>
                <w:rFonts w:ascii="Arial" w:hAnsi="Arial" w:cs="Arial"/>
                <w:color w:val="444444"/>
                <w:sz w:val="21"/>
                <w:szCs w:val="21"/>
              </w:rPr>
              <w:t>occured</w:t>
            </w:r>
            <w:proofErr w:type="spellEnd"/>
            <w:r w:rsidRPr="00202D9D">
              <w:rPr>
                <w:rFonts w:ascii="Arial" w:hAnsi="Arial" w:cs="Arial"/>
                <w:color w:val="444444"/>
                <w:sz w:val="21"/>
                <w:szCs w:val="21"/>
              </w:rPr>
              <w:t xml:space="preserve"> in June and again August. As the summer months in the South East are typically accompanied by regular precipitation, one might expect that if sampling on either side of the Mississippi occurred in different months, there may be an environmental affect that has influenced community data structure. I doubt this is a serious issue, but it would be useful to have it addressed.</w:t>
            </w:r>
          </w:p>
          <w:p w14:paraId="26B7D390" w14:textId="753C12FA" w:rsidR="00A830FA" w:rsidRPr="00A830FA" w:rsidRDefault="00A830FA" w:rsidP="00202D9D">
            <w:pPr>
              <w:spacing w:before="100" w:beforeAutospacing="1" w:after="100" w:afterAutospacing="1" w:line="330" w:lineRule="atLeast"/>
              <w:rPr>
                <w:rFonts w:ascii="Arial" w:hAnsi="Arial" w:cs="Arial"/>
                <w:color w:val="FF0000"/>
                <w:sz w:val="21"/>
                <w:szCs w:val="21"/>
              </w:rPr>
            </w:pPr>
            <w:r w:rsidRPr="00A830FA">
              <w:rPr>
                <w:rFonts w:ascii="Arial" w:hAnsi="Arial" w:cs="Arial"/>
                <w:color w:val="FF0000"/>
                <w:sz w:val="21"/>
                <w:szCs w:val="21"/>
              </w:rPr>
              <w:t>###</w:t>
            </w:r>
          </w:p>
          <w:p w14:paraId="1CFA1D0E" w14:textId="472165C1" w:rsidR="00CD2276" w:rsidRDefault="00CD2276" w:rsidP="00202D9D">
            <w:pPr>
              <w:spacing w:before="100" w:beforeAutospacing="1" w:after="100" w:afterAutospacing="1" w:line="330" w:lineRule="atLeast"/>
              <w:rPr>
                <w:rFonts w:ascii="Arial" w:hAnsi="Arial" w:cs="Arial"/>
                <w:color w:val="FF0000"/>
                <w:sz w:val="21"/>
                <w:szCs w:val="21"/>
              </w:rPr>
            </w:pPr>
            <w:r>
              <w:rPr>
                <w:rFonts w:ascii="Arial" w:hAnsi="Arial" w:cs="Arial"/>
                <w:color w:val="FF0000"/>
                <w:sz w:val="21"/>
                <w:szCs w:val="21"/>
              </w:rPr>
              <w:t xml:space="preserve">We thank the reviewer for raising this point, and have clarified the sampling design in the text (Lines </w:t>
            </w:r>
            <w:r w:rsidR="00891B2F">
              <w:rPr>
                <w:rFonts w:ascii="Arial" w:hAnsi="Arial" w:cs="Arial"/>
                <w:color w:val="FF0000"/>
                <w:sz w:val="21"/>
                <w:szCs w:val="21"/>
              </w:rPr>
              <w:t>151–158</w:t>
            </w:r>
            <w:r>
              <w:rPr>
                <w:rFonts w:ascii="Arial" w:hAnsi="Arial" w:cs="Arial"/>
                <w:color w:val="FF0000"/>
                <w:sz w:val="21"/>
                <w:szCs w:val="21"/>
              </w:rPr>
              <w:t>). We sampled from all five localities in June and August; five samples from each site (except Lake Ramsey, where ten samples were taken). In addition, we collected ten samples from Lake Ramsey in April, May, and July. For our within locality analyses (taxonomic diversity and rarefaction curves), we restricted the samples to only those collected in June and August (</w:t>
            </w:r>
            <w:r w:rsidR="006931EF">
              <w:rPr>
                <w:rFonts w:ascii="Arial" w:hAnsi="Arial" w:cs="Arial"/>
                <w:color w:val="FF0000"/>
                <w:sz w:val="21"/>
                <w:szCs w:val="21"/>
              </w:rPr>
              <w:t xml:space="preserve">so reduced the number of sequences analyzed from Lake Ramsey; see Lines </w:t>
            </w:r>
            <w:r w:rsidR="00B83955">
              <w:rPr>
                <w:rFonts w:ascii="Arial" w:hAnsi="Arial" w:cs="Arial"/>
                <w:color w:val="FF0000"/>
                <w:sz w:val="21"/>
                <w:szCs w:val="21"/>
              </w:rPr>
              <w:t>181–182</w:t>
            </w:r>
            <w:r>
              <w:rPr>
                <w:rFonts w:ascii="Arial" w:hAnsi="Arial" w:cs="Arial"/>
                <w:color w:val="FF0000"/>
                <w:sz w:val="21"/>
                <w:szCs w:val="21"/>
              </w:rPr>
              <w:t xml:space="preserve">), which were taken </w:t>
            </w:r>
            <w:r w:rsidR="00BB6446">
              <w:rPr>
                <w:rFonts w:ascii="Arial" w:hAnsi="Arial" w:cs="Arial"/>
                <w:color w:val="FF0000"/>
                <w:sz w:val="21"/>
                <w:szCs w:val="21"/>
              </w:rPr>
              <w:t>around</w:t>
            </w:r>
            <w:r>
              <w:rPr>
                <w:rFonts w:ascii="Arial" w:hAnsi="Arial" w:cs="Arial"/>
                <w:color w:val="FF0000"/>
                <w:sz w:val="21"/>
                <w:szCs w:val="21"/>
              </w:rPr>
              <w:t xml:space="preserve"> the same time from each site.</w:t>
            </w:r>
            <w:r w:rsidR="006931EF">
              <w:rPr>
                <w:rFonts w:ascii="Arial" w:hAnsi="Arial" w:cs="Arial"/>
                <w:color w:val="FF0000"/>
                <w:sz w:val="21"/>
                <w:szCs w:val="21"/>
              </w:rPr>
              <w:t xml:space="preserve"> Environmental affects should have affected sampling in the same way, given that samples were taken at </w:t>
            </w:r>
            <w:r w:rsidR="001C13D6">
              <w:rPr>
                <w:rFonts w:ascii="Arial" w:hAnsi="Arial" w:cs="Arial"/>
                <w:color w:val="FF0000"/>
                <w:sz w:val="21"/>
                <w:szCs w:val="21"/>
              </w:rPr>
              <w:t xml:space="preserve">roughly </w:t>
            </w:r>
            <w:r w:rsidR="006931EF">
              <w:rPr>
                <w:rFonts w:ascii="Arial" w:hAnsi="Arial" w:cs="Arial"/>
                <w:color w:val="FF0000"/>
                <w:sz w:val="21"/>
                <w:szCs w:val="21"/>
              </w:rPr>
              <w:t>the same time</w:t>
            </w:r>
            <w:r w:rsidR="001C13D6">
              <w:rPr>
                <w:rFonts w:ascii="Arial" w:hAnsi="Arial" w:cs="Arial"/>
                <w:color w:val="FF0000"/>
                <w:sz w:val="21"/>
                <w:szCs w:val="21"/>
              </w:rPr>
              <w:t xml:space="preserve"> during the same months</w:t>
            </w:r>
            <w:r w:rsidR="006931EF">
              <w:rPr>
                <w:rFonts w:ascii="Arial" w:hAnsi="Arial" w:cs="Arial"/>
                <w:color w:val="FF0000"/>
                <w:sz w:val="21"/>
                <w:szCs w:val="21"/>
              </w:rPr>
              <w:t xml:space="preserve">. </w:t>
            </w:r>
          </w:p>
          <w:p w14:paraId="1CB0EE98" w14:textId="4ABDF4BE" w:rsidR="00A830FA" w:rsidRPr="00CD2276" w:rsidRDefault="00A830FA" w:rsidP="00202D9D">
            <w:pPr>
              <w:spacing w:before="100" w:beforeAutospacing="1" w:after="100" w:afterAutospacing="1" w:line="330" w:lineRule="atLeast"/>
              <w:rPr>
                <w:rFonts w:ascii="Arial" w:hAnsi="Arial" w:cs="Arial"/>
                <w:color w:val="FF0000"/>
                <w:sz w:val="21"/>
                <w:szCs w:val="21"/>
              </w:rPr>
            </w:pPr>
            <w:r>
              <w:rPr>
                <w:rFonts w:ascii="Arial" w:hAnsi="Arial" w:cs="Arial"/>
                <w:color w:val="FF0000"/>
                <w:sz w:val="21"/>
                <w:szCs w:val="21"/>
              </w:rPr>
              <w:t>###</w:t>
            </w:r>
          </w:p>
          <w:p w14:paraId="2FF2A030" w14:textId="77777777" w:rsidR="00CD2276" w:rsidRPr="00202D9D" w:rsidRDefault="00CD2276" w:rsidP="00202D9D">
            <w:pPr>
              <w:spacing w:before="100" w:beforeAutospacing="1" w:after="100" w:afterAutospacing="1" w:line="330" w:lineRule="atLeast"/>
              <w:rPr>
                <w:rFonts w:ascii="Arial" w:hAnsi="Arial" w:cs="Arial"/>
                <w:color w:val="444444"/>
                <w:sz w:val="21"/>
                <w:szCs w:val="21"/>
              </w:rPr>
            </w:pPr>
          </w:p>
          <w:p w14:paraId="77F8078A" w14:textId="77777777" w:rsidR="00202D9D" w:rsidRPr="00202D9D" w:rsidRDefault="00202D9D" w:rsidP="00202D9D">
            <w:pPr>
              <w:spacing w:before="100" w:beforeAutospacing="1" w:after="100" w:afterAutospacing="1" w:line="330" w:lineRule="atLeast"/>
              <w:outlineLvl w:val="3"/>
              <w:rPr>
                <w:rFonts w:ascii="Arial" w:eastAsia="Times New Roman" w:hAnsi="Arial" w:cs="Arial"/>
                <w:b/>
                <w:bCs/>
                <w:color w:val="444444"/>
              </w:rPr>
            </w:pPr>
            <w:r w:rsidRPr="00202D9D">
              <w:rPr>
                <w:rFonts w:ascii="Arial" w:eastAsia="Times New Roman" w:hAnsi="Arial" w:cs="Arial"/>
                <w:b/>
                <w:bCs/>
                <w:color w:val="444444"/>
              </w:rPr>
              <w:t>Validity of the findings</w:t>
            </w:r>
          </w:p>
          <w:p w14:paraId="014633B8" w14:textId="77777777" w:rsidR="00202D9D" w:rsidRDefault="00202D9D" w:rsidP="00202D9D">
            <w:pPr>
              <w:spacing w:before="100" w:beforeAutospacing="1" w:after="100" w:afterAutospacing="1" w:line="330" w:lineRule="atLeast"/>
              <w:rPr>
                <w:rFonts w:ascii="Arial" w:hAnsi="Arial" w:cs="Arial"/>
                <w:color w:val="444444"/>
                <w:sz w:val="21"/>
                <w:szCs w:val="21"/>
              </w:rPr>
            </w:pPr>
            <w:r w:rsidRPr="00202D9D">
              <w:rPr>
                <w:rFonts w:ascii="Arial" w:hAnsi="Arial" w:cs="Arial"/>
                <w:color w:val="444444"/>
                <w:sz w:val="21"/>
                <w:szCs w:val="21"/>
              </w:rPr>
              <w:t>The findings are presented clearly; the only criticism of the manuscript in this section is the depth of sequencing achieved, which is considerably lower than is standard for research in the field and reduces the level of statistical significance that can be assigned to comparisons between the community data.</w:t>
            </w:r>
          </w:p>
          <w:p w14:paraId="7462E759" w14:textId="115248BB" w:rsidR="00A830FA" w:rsidRPr="00A830FA" w:rsidRDefault="00A830FA" w:rsidP="00202D9D">
            <w:pPr>
              <w:spacing w:before="100" w:beforeAutospacing="1" w:after="100" w:afterAutospacing="1" w:line="330" w:lineRule="atLeast"/>
              <w:rPr>
                <w:rFonts w:ascii="Arial" w:hAnsi="Arial" w:cs="Arial"/>
                <w:color w:val="FF0000"/>
                <w:sz w:val="21"/>
                <w:szCs w:val="21"/>
              </w:rPr>
            </w:pPr>
            <w:r w:rsidRPr="00A830FA">
              <w:rPr>
                <w:rFonts w:ascii="Arial" w:hAnsi="Arial" w:cs="Arial"/>
                <w:color w:val="FF0000"/>
                <w:sz w:val="21"/>
                <w:szCs w:val="21"/>
              </w:rPr>
              <w:t>###</w:t>
            </w:r>
          </w:p>
          <w:p w14:paraId="505B035C" w14:textId="4E9CC7F9" w:rsidR="00D03660" w:rsidRDefault="00D03660" w:rsidP="00202D9D">
            <w:pPr>
              <w:spacing w:before="100" w:beforeAutospacing="1" w:after="100" w:afterAutospacing="1" w:line="330" w:lineRule="atLeast"/>
              <w:rPr>
                <w:rFonts w:ascii="Arial" w:hAnsi="Arial" w:cs="Arial"/>
                <w:color w:val="FF0000"/>
                <w:sz w:val="21"/>
                <w:szCs w:val="21"/>
              </w:rPr>
            </w:pPr>
            <w:r>
              <w:rPr>
                <w:rFonts w:ascii="Arial" w:hAnsi="Arial" w:cs="Arial"/>
                <w:color w:val="FF0000"/>
                <w:sz w:val="21"/>
                <w:szCs w:val="21"/>
              </w:rPr>
              <w:t xml:space="preserve">We agree that greater sequencing would have improved the data set. These data were collected back in 2010, and the samples only took up a portion of a 454 run. </w:t>
            </w:r>
          </w:p>
          <w:p w14:paraId="1CBCEA1A" w14:textId="166DBBD1" w:rsidR="00A830FA" w:rsidRPr="00D03660" w:rsidRDefault="00A830FA" w:rsidP="00202D9D">
            <w:pPr>
              <w:spacing w:before="100" w:beforeAutospacing="1" w:after="100" w:afterAutospacing="1" w:line="330" w:lineRule="atLeast"/>
              <w:rPr>
                <w:rFonts w:ascii="Arial" w:hAnsi="Arial" w:cs="Arial"/>
                <w:color w:val="FF0000"/>
                <w:sz w:val="21"/>
                <w:szCs w:val="21"/>
              </w:rPr>
            </w:pPr>
            <w:r>
              <w:rPr>
                <w:rFonts w:ascii="Arial" w:hAnsi="Arial" w:cs="Arial"/>
                <w:color w:val="FF0000"/>
                <w:sz w:val="21"/>
                <w:szCs w:val="21"/>
              </w:rPr>
              <w:t>###</w:t>
            </w:r>
          </w:p>
          <w:p w14:paraId="7D3AD39C" w14:textId="77777777" w:rsidR="00202D9D" w:rsidRPr="00202D9D" w:rsidRDefault="00202D9D" w:rsidP="00202D9D">
            <w:pPr>
              <w:spacing w:before="100" w:beforeAutospacing="1" w:after="100" w:afterAutospacing="1" w:line="330" w:lineRule="atLeast"/>
              <w:outlineLvl w:val="3"/>
              <w:rPr>
                <w:rFonts w:ascii="Arial" w:eastAsia="Times New Roman" w:hAnsi="Arial" w:cs="Arial"/>
                <w:b/>
                <w:bCs/>
                <w:color w:val="444444"/>
              </w:rPr>
            </w:pPr>
            <w:r w:rsidRPr="00202D9D">
              <w:rPr>
                <w:rFonts w:ascii="Arial" w:eastAsia="Times New Roman" w:hAnsi="Arial" w:cs="Arial"/>
                <w:b/>
                <w:bCs/>
                <w:color w:val="444444"/>
              </w:rPr>
              <w:t>Comments for the author</w:t>
            </w:r>
          </w:p>
          <w:p w14:paraId="1C59E152" w14:textId="77777777" w:rsidR="006D0088" w:rsidRDefault="00202D9D" w:rsidP="00202D9D">
            <w:pPr>
              <w:spacing w:before="100" w:beforeAutospacing="1" w:after="100" w:afterAutospacing="1" w:line="330" w:lineRule="atLeast"/>
              <w:rPr>
                <w:rFonts w:ascii="Arial" w:hAnsi="Arial" w:cs="Arial"/>
                <w:color w:val="444444"/>
                <w:sz w:val="21"/>
                <w:szCs w:val="21"/>
              </w:rPr>
            </w:pPr>
            <w:r w:rsidRPr="00202D9D">
              <w:rPr>
                <w:rFonts w:ascii="Arial" w:hAnsi="Arial" w:cs="Arial"/>
                <w:color w:val="444444"/>
                <w:sz w:val="21"/>
                <w:szCs w:val="21"/>
              </w:rPr>
              <w:t>I thoroughly enjoyed this research article, and have only minor comments. </w:t>
            </w:r>
            <w:r w:rsidRPr="00202D9D">
              <w:rPr>
                <w:rFonts w:ascii="Arial" w:hAnsi="Arial" w:cs="Arial"/>
                <w:color w:val="444444"/>
                <w:sz w:val="21"/>
                <w:szCs w:val="21"/>
              </w:rPr>
              <w:br/>
            </w:r>
          </w:p>
          <w:p w14:paraId="0ACB08A3" w14:textId="2A17022C" w:rsidR="00A830FA" w:rsidRPr="00A830FA" w:rsidRDefault="00A830FA" w:rsidP="00202D9D">
            <w:pPr>
              <w:spacing w:before="100" w:beforeAutospacing="1" w:after="100" w:afterAutospacing="1" w:line="330" w:lineRule="atLeast"/>
              <w:rPr>
                <w:rFonts w:ascii="Arial" w:hAnsi="Arial" w:cs="Arial"/>
                <w:color w:val="FF0000"/>
                <w:sz w:val="21"/>
                <w:szCs w:val="21"/>
              </w:rPr>
            </w:pPr>
            <w:r w:rsidRPr="00A830FA">
              <w:rPr>
                <w:rFonts w:ascii="Arial" w:hAnsi="Arial" w:cs="Arial"/>
                <w:color w:val="FF0000"/>
                <w:sz w:val="21"/>
                <w:szCs w:val="21"/>
              </w:rPr>
              <w:t>###</w:t>
            </w:r>
          </w:p>
          <w:p w14:paraId="2598722E" w14:textId="64610867" w:rsidR="006D0088" w:rsidRPr="00A830FA" w:rsidRDefault="006D0088" w:rsidP="00202D9D">
            <w:pPr>
              <w:spacing w:before="100" w:beforeAutospacing="1" w:after="100" w:afterAutospacing="1" w:line="330" w:lineRule="atLeast"/>
              <w:rPr>
                <w:rFonts w:ascii="Arial" w:hAnsi="Arial" w:cs="Arial"/>
                <w:color w:val="FF0000"/>
                <w:sz w:val="21"/>
                <w:szCs w:val="21"/>
              </w:rPr>
            </w:pPr>
            <w:r w:rsidRPr="00A830FA">
              <w:rPr>
                <w:rFonts w:ascii="Arial" w:hAnsi="Arial" w:cs="Arial"/>
                <w:color w:val="FF0000"/>
                <w:sz w:val="21"/>
                <w:szCs w:val="21"/>
              </w:rPr>
              <w:t>Thank you!</w:t>
            </w:r>
          </w:p>
          <w:p w14:paraId="4FBB2B39" w14:textId="5A76105C" w:rsidR="00A830FA" w:rsidRDefault="00A830FA" w:rsidP="00202D9D">
            <w:pPr>
              <w:spacing w:before="100" w:beforeAutospacing="1" w:after="100" w:afterAutospacing="1" w:line="330" w:lineRule="atLeast"/>
              <w:rPr>
                <w:rFonts w:ascii="Arial" w:hAnsi="Arial" w:cs="Arial"/>
                <w:color w:val="444444"/>
                <w:sz w:val="21"/>
                <w:szCs w:val="21"/>
              </w:rPr>
            </w:pPr>
            <w:r w:rsidRPr="00A830FA">
              <w:rPr>
                <w:rFonts w:ascii="Arial" w:hAnsi="Arial" w:cs="Arial"/>
                <w:color w:val="FF0000"/>
                <w:sz w:val="21"/>
                <w:szCs w:val="21"/>
              </w:rPr>
              <w:t>###</w:t>
            </w:r>
          </w:p>
          <w:p w14:paraId="495105BB" w14:textId="3F25BB8A" w:rsidR="00D03660" w:rsidRDefault="00202D9D" w:rsidP="00202D9D">
            <w:pPr>
              <w:spacing w:before="100" w:beforeAutospacing="1" w:after="100" w:afterAutospacing="1" w:line="330" w:lineRule="atLeast"/>
              <w:rPr>
                <w:rFonts w:ascii="Arial" w:hAnsi="Arial" w:cs="Arial"/>
                <w:color w:val="444444"/>
                <w:sz w:val="21"/>
                <w:szCs w:val="21"/>
              </w:rPr>
            </w:pPr>
            <w:r w:rsidRPr="00202D9D">
              <w:rPr>
                <w:rFonts w:ascii="Arial" w:hAnsi="Arial" w:cs="Arial"/>
                <w:color w:val="444444"/>
                <w:sz w:val="21"/>
                <w:szCs w:val="21"/>
              </w:rPr>
              <w:br/>
              <w:t xml:space="preserve">Line 37: The term </w:t>
            </w:r>
            <w:proofErr w:type="spellStart"/>
            <w:r w:rsidRPr="00202D9D">
              <w:rPr>
                <w:rFonts w:ascii="Arial" w:hAnsi="Arial" w:cs="Arial"/>
                <w:color w:val="444444"/>
                <w:sz w:val="21"/>
                <w:szCs w:val="21"/>
              </w:rPr>
              <w:t>metagenomics</w:t>
            </w:r>
            <w:proofErr w:type="spellEnd"/>
            <w:r w:rsidRPr="00202D9D">
              <w:rPr>
                <w:rFonts w:ascii="Arial" w:hAnsi="Arial" w:cs="Arial"/>
                <w:color w:val="444444"/>
                <w:sz w:val="21"/>
                <w:szCs w:val="21"/>
              </w:rPr>
              <w:t xml:space="preserve"> is more commonly reserved for cases in which shotgun </w:t>
            </w:r>
            <w:proofErr w:type="spellStart"/>
            <w:r w:rsidRPr="00202D9D">
              <w:rPr>
                <w:rFonts w:ascii="Arial" w:hAnsi="Arial" w:cs="Arial"/>
                <w:color w:val="444444"/>
                <w:sz w:val="21"/>
                <w:szCs w:val="21"/>
              </w:rPr>
              <w:t>metagenomics</w:t>
            </w:r>
            <w:proofErr w:type="spellEnd"/>
            <w:r w:rsidRPr="00202D9D">
              <w:rPr>
                <w:rFonts w:ascii="Arial" w:hAnsi="Arial" w:cs="Arial"/>
                <w:color w:val="444444"/>
                <w:sz w:val="21"/>
                <w:szCs w:val="21"/>
              </w:rPr>
              <w:t xml:space="preserve"> have been employed. I would alter this statement to state that you employed 454 </w:t>
            </w:r>
            <w:proofErr w:type="spellStart"/>
            <w:r w:rsidRPr="00202D9D">
              <w:rPr>
                <w:rFonts w:ascii="Arial" w:hAnsi="Arial" w:cs="Arial"/>
                <w:color w:val="444444"/>
                <w:sz w:val="21"/>
                <w:szCs w:val="21"/>
              </w:rPr>
              <w:t>amplicon</w:t>
            </w:r>
            <w:proofErr w:type="spellEnd"/>
            <w:r w:rsidRPr="00202D9D">
              <w:rPr>
                <w:rFonts w:ascii="Arial" w:hAnsi="Arial" w:cs="Arial"/>
                <w:color w:val="444444"/>
                <w:sz w:val="21"/>
                <w:szCs w:val="21"/>
              </w:rPr>
              <w:t xml:space="preserve">-based </w:t>
            </w:r>
            <w:proofErr w:type="spellStart"/>
            <w:r w:rsidRPr="00202D9D">
              <w:rPr>
                <w:rFonts w:ascii="Arial" w:hAnsi="Arial" w:cs="Arial"/>
                <w:color w:val="444444"/>
                <w:sz w:val="21"/>
                <w:szCs w:val="21"/>
              </w:rPr>
              <w:t>metagenomics</w:t>
            </w:r>
            <w:proofErr w:type="spellEnd"/>
            <w:r w:rsidRPr="00202D9D">
              <w:rPr>
                <w:rFonts w:ascii="Arial" w:hAnsi="Arial" w:cs="Arial"/>
                <w:color w:val="444444"/>
                <w:sz w:val="21"/>
                <w:szCs w:val="21"/>
              </w:rPr>
              <w:t>.</w:t>
            </w:r>
            <w:r w:rsidRPr="00202D9D">
              <w:rPr>
                <w:rFonts w:ascii="Arial" w:hAnsi="Arial" w:cs="Arial"/>
                <w:color w:val="444444"/>
                <w:sz w:val="21"/>
                <w:szCs w:val="21"/>
              </w:rPr>
              <w:br/>
            </w:r>
          </w:p>
          <w:p w14:paraId="7E5E6D6A" w14:textId="07986D1A" w:rsidR="00A830FA" w:rsidRPr="00A830FA" w:rsidRDefault="00A830FA" w:rsidP="00202D9D">
            <w:pPr>
              <w:spacing w:before="100" w:beforeAutospacing="1" w:after="100" w:afterAutospacing="1" w:line="330" w:lineRule="atLeast"/>
              <w:rPr>
                <w:rFonts w:ascii="Arial" w:hAnsi="Arial" w:cs="Arial"/>
                <w:color w:val="FF0000"/>
                <w:sz w:val="21"/>
                <w:szCs w:val="21"/>
              </w:rPr>
            </w:pPr>
            <w:r w:rsidRPr="00A830FA">
              <w:rPr>
                <w:rFonts w:ascii="Arial" w:hAnsi="Arial" w:cs="Arial"/>
                <w:color w:val="FF0000"/>
                <w:sz w:val="21"/>
                <w:szCs w:val="21"/>
              </w:rPr>
              <w:t>###</w:t>
            </w:r>
          </w:p>
          <w:p w14:paraId="2F03000B" w14:textId="5BDB3F82" w:rsidR="00D03660" w:rsidRDefault="00D03660" w:rsidP="00202D9D">
            <w:pPr>
              <w:spacing w:before="100" w:beforeAutospacing="1" w:after="100" w:afterAutospacing="1" w:line="330" w:lineRule="atLeast"/>
              <w:rPr>
                <w:rFonts w:ascii="Arial" w:hAnsi="Arial" w:cs="Arial"/>
                <w:color w:val="FF0000"/>
                <w:sz w:val="21"/>
                <w:szCs w:val="21"/>
              </w:rPr>
            </w:pPr>
            <w:r w:rsidRPr="00D03660">
              <w:rPr>
                <w:rFonts w:ascii="Arial" w:hAnsi="Arial" w:cs="Arial"/>
                <w:color w:val="FF0000"/>
                <w:sz w:val="21"/>
                <w:szCs w:val="21"/>
              </w:rPr>
              <w:t xml:space="preserve">This </w:t>
            </w:r>
            <w:r>
              <w:rPr>
                <w:rFonts w:ascii="Arial" w:hAnsi="Arial" w:cs="Arial"/>
                <w:color w:val="FF0000"/>
                <w:sz w:val="21"/>
                <w:szCs w:val="21"/>
              </w:rPr>
              <w:t>is now changed in the text</w:t>
            </w:r>
            <w:r w:rsidR="004C49E3">
              <w:rPr>
                <w:rFonts w:ascii="Arial" w:hAnsi="Arial" w:cs="Arial"/>
                <w:color w:val="FF0000"/>
                <w:sz w:val="21"/>
                <w:szCs w:val="21"/>
              </w:rPr>
              <w:t xml:space="preserve"> (Line 36</w:t>
            </w:r>
            <w:r w:rsidR="00904DE0">
              <w:rPr>
                <w:rFonts w:ascii="Arial" w:hAnsi="Arial" w:cs="Arial"/>
                <w:color w:val="FF0000"/>
                <w:sz w:val="21"/>
                <w:szCs w:val="21"/>
              </w:rPr>
              <w:t>)</w:t>
            </w:r>
            <w:r>
              <w:rPr>
                <w:rFonts w:ascii="Arial" w:hAnsi="Arial" w:cs="Arial"/>
                <w:color w:val="FF0000"/>
                <w:sz w:val="21"/>
                <w:szCs w:val="21"/>
              </w:rPr>
              <w:t xml:space="preserve">. “We used 454 </w:t>
            </w:r>
            <w:proofErr w:type="spellStart"/>
            <w:r>
              <w:rPr>
                <w:rFonts w:ascii="Arial" w:hAnsi="Arial" w:cs="Arial"/>
                <w:color w:val="FF0000"/>
                <w:sz w:val="21"/>
                <w:szCs w:val="21"/>
              </w:rPr>
              <w:t>amplicon</w:t>
            </w:r>
            <w:proofErr w:type="spellEnd"/>
            <w:r>
              <w:rPr>
                <w:rFonts w:ascii="Arial" w:hAnsi="Arial" w:cs="Arial"/>
                <w:color w:val="FF0000"/>
                <w:sz w:val="21"/>
                <w:szCs w:val="21"/>
              </w:rPr>
              <w:t xml:space="preserve">-based </w:t>
            </w:r>
            <w:proofErr w:type="spellStart"/>
            <w:r>
              <w:rPr>
                <w:rFonts w:ascii="Arial" w:hAnsi="Arial" w:cs="Arial"/>
                <w:color w:val="FF0000"/>
                <w:sz w:val="21"/>
                <w:szCs w:val="21"/>
              </w:rPr>
              <w:t>metagenomics</w:t>
            </w:r>
            <w:proofErr w:type="spellEnd"/>
            <w:r>
              <w:rPr>
                <w:rFonts w:ascii="Arial" w:hAnsi="Arial" w:cs="Arial"/>
                <w:color w:val="FF0000"/>
                <w:sz w:val="21"/>
                <w:szCs w:val="21"/>
              </w:rPr>
              <w:t>…”</w:t>
            </w:r>
          </w:p>
          <w:p w14:paraId="7D9E4001" w14:textId="3B0A6418" w:rsidR="00A830FA" w:rsidRDefault="00A830FA" w:rsidP="00202D9D">
            <w:pPr>
              <w:spacing w:before="100" w:beforeAutospacing="1" w:after="100" w:afterAutospacing="1" w:line="330" w:lineRule="atLeast"/>
              <w:rPr>
                <w:rFonts w:ascii="Arial" w:hAnsi="Arial" w:cs="Arial"/>
                <w:color w:val="FF0000"/>
                <w:sz w:val="21"/>
                <w:szCs w:val="21"/>
              </w:rPr>
            </w:pPr>
            <w:r>
              <w:rPr>
                <w:rFonts w:ascii="Arial" w:hAnsi="Arial" w:cs="Arial"/>
                <w:color w:val="FF0000"/>
                <w:sz w:val="21"/>
                <w:szCs w:val="21"/>
              </w:rPr>
              <w:t>###</w:t>
            </w:r>
          </w:p>
          <w:p w14:paraId="36BD0561" w14:textId="77777777" w:rsidR="00D03660" w:rsidRDefault="00202D9D" w:rsidP="00202D9D">
            <w:pPr>
              <w:spacing w:before="100" w:beforeAutospacing="1" w:after="100" w:afterAutospacing="1" w:line="330" w:lineRule="atLeast"/>
              <w:rPr>
                <w:rFonts w:ascii="Arial" w:hAnsi="Arial" w:cs="Arial"/>
                <w:color w:val="444444"/>
                <w:sz w:val="21"/>
                <w:szCs w:val="21"/>
              </w:rPr>
            </w:pPr>
            <w:r w:rsidRPr="00202D9D">
              <w:rPr>
                <w:rFonts w:ascii="Arial" w:hAnsi="Arial" w:cs="Arial"/>
                <w:color w:val="444444"/>
                <w:sz w:val="21"/>
                <w:szCs w:val="21"/>
              </w:rPr>
              <w:br/>
              <w:t>Line 163: "DNA was extracted", rather than "Fluid was extracted"</w:t>
            </w:r>
            <w:r w:rsidRPr="00202D9D">
              <w:rPr>
                <w:rFonts w:ascii="Arial" w:hAnsi="Arial" w:cs="Arial"/>
                <w:color w:val="444444"/>
                <w:sz w:val="21"/>
                <w:szCs w:val="21"/>
              </w:rPr>
              <w:br/>
            </w:r>
          </w:p>
          <w:p w14:paraId="18AEBEC5" w14:textId="02D93B13" w:rsidR="00A830FA" w:rsidRPr="00A830FA" w:rsidRDefault="00A830FA" w:rsidP="00202D9D">
            <w:pPr>
              <w:spacing w:before="100" w:beforeAutospacing="1" w:after="100" w:afterAutospacing="1" w:line="330" w:lineRule="atLeast"/>
              <w:rPr>
                <w:rFonts w:ascii="Arial" w:hAnsi="Arial" w:cs="Arial"/>
                <w:color w:val="FF0000"/>
                <w:sz w:val="21"/>
                <w:szCs w:val="21"/>
              </w:rPr>
            </w:pPr>
            <w:r w:rsidRPr="00A830FA">
              <w:rPr>
                <w:rFonts w:ascii="Arial" w:hAnsi="Arial" w:cs="Arial"/>
                <w:color w:val="FF0000"/>
                <w:sz w:val="21"/>
                <w:szCs w:val="21"/>
              </w:rPr>
              <w:t>###</w:t>
            </w:r>
          </w:p>
          <w:p w14:paraId="478C6C67" w14:textId="42988C7B" w:rsidR="00D03660" w:rsidRDefault="00D03660" w:rsidP="00202D9D">
            <w:pPr>
              <w:spacing w:before="100" w:beforeAutospacing="1" w:after="100" w:afterAutospacing="1" w:line="330" w:lineRule="atLeast"/>
              <w:rPr>
                <w:rFonts w:ascii="Arial" w:hAnsi="Arial" w:cs="Arial"/>
                <w:color w:val="FF0000"/>
                <w:sz w:val="21"/>
                <w:szCs w:val="21"/>
              </w:rPr>
            </w:pPr>
            <w:r>
              <w:rPr>
                <w:rFonts w:ascii="Arial" w:hAnsi="Arial" w:cs="Arial"/>
                <w:color w:val="FF0000"/>
                <w:sz w:val="21"/>
                <w:szCs w:val="21"/>
              </w:rPr>
              <w:t>This has been changed in the text</w:t>
            </w:r>
            <w:r w:rsidR="0090215F">
              <w:rPr>
                <w:rFonts w:ascii="Arial" w:hAnsi="Arial" w:cs="Arial"/>
                <w:color w:val="FF0000"/>
                <w:sz w:val="21"/>
                <w:szCs w:val="21"/>
              </w:rPr>
              <w:t xml:space="preserve"> (Line 158</w:t>
            </w:r>
            <w:r w:rsidR="00904DE0">
              <w:rPr>
                <w:rFonts w:ascii="Arial" w:hAnsi="Arial" w:cs="Arial"/>
                <w:color w:val="FF0000"/>
                <w:sz w:val="21"/>
                <w:szCs w:val="21"/>
              </w:rPr>
              <w:t>)</w:t>
            </w:r>
            <w:r>
              <w:rPr>
                <w:rFonts w:ascii="Arial" w:hAnsi="Arial" w:cs="Arial"/>
                <w:color w:val="FF0000"/>
                <w:sz w:val="21"/>
                <w:szCs w:val="21"/>
              </w:rPr>
              <w:t>.</w:t>
            </w:r>
          </w:p>
          <w:p w14:paraId="62BC0185" w14:textId="61933F4E" w:rsidR="00A830FA" w:rsidRPr="00D03660" w:rsidRDefault="00A830FA" w:rsidP="00202D9D">
            <w:pPr>
              <w:spacing w:before="100" w:beforeAutospacing="1" w:after="100" w:afterAutospacing="1" w:line="330" w:lineRule="atLeast"/>
              <w:rPr>
                <w:rFonts w:ascii="Arial" w:hAnsi="Arial" w:cs="Arial"/>
                <w:color w:val="FF0000"/>
                <w:sz w:val="21"/>
                <w:szCs w:val="21"/>
              </w:rPr>
            </w:pPr>
            <w:r>
              <w:rPr>
                <w:rFonts w:ascii="Arial" w:hAnsi="Arial" w:cs="Arial"/>
                <w:color w:val="FF0000"/>
                <w:sz w:val="21"/>
                <w:szCs w:val="21"/>
              </w:rPr>
              <w:t>###</w:t>
            </w:r>
          </w:p>
          <w:p w14:paraId="671B9AEF" w14:textId="77777777" w:rsidR="00D03660" w:rsidRDefault="00202D9D" w:rsidP="00202D9D">
            <w:pPr>
              <w:spacing w:before="100" w:beforeAutospacing="1" w:after="100" w:afterAutospacing="1" w:line="330" w:lineRule="atLeast"/>
              <w:rPr>
                <w:rFonts w:ascii="Arial" w:hAnsi="Arial" w:cs="Arial"/>
                <w:color w:val="444444"/>
                <w:sz w:val="21"/>
                <w:szCs w:val="21"/>
              </w:rPr>
            </w:pPr>
            <w:r w:rsidRPr="00202D9D">
              <w:rPr>
                <w:rFonts w:ascii="Arial" w:hAnsi="Arial" w:cs="Arial"/>
                <w:color w:val="444444"/>
                <w:sz w:val="21"/>
                <w:szCs w:val="21"/>
              </w:rPr>
              <w:br/>
              <w:t xml:space="preserve">Line 177: It is unclear what is meant by the removal of redundant sequences; are the authors referring to </w:t>
            </w:r>
            <w:proofErr w:type="spellStart"/>
            <w:r w:rsidRPr="00202D9D">
              <w:rPr>
                <w:rFonts w:ascii="Arial" w:hAnsi="Arial" w:cs="Arial"/>
                <w:color w:val="444444"/>
                <w:sz w:val="21"/>
                <w:szCs w:val="21"/>
              </w:rPr>
              <w:t>dereplication</w:t>
            </w:r>
            <w:proofErr w:type="spellEnd"/>
            <w:r w:rsidRPr="00202D9D">
              <w:rPr>
                <w:rFonts w:ascii="Arial" w:hAnsi="Arial" w:cs="Arial"/>
                <w:color w:val="444444"/>
                <w:sz w:val="21"/>
                <w:szCs w:val="21"/>
              </w:rPr>
              <w:t xml:space="preserve"> at 100% identity? If so, I would rephrase as these sequences are not removed but rather compressed.</w:t>
            </w:r>
            <w:r w:rsidRPr="00202D9D">
              <w:rPr>
                <w:rFonts w:ascii="Arial" w:hAnsi="Arial" w:cs="Arial"/>
                <w:color w:val="444444"/>
                <w:sz w:val="21"/>
                <w:szCs w:val="21"/>
              </w:rPr>
              <w:br/>
            </w:r>
          </w:p>
          <w:p w14:paraId="68F08B12" w14:textId="6F14156A" w:rsidR="00A830FA" w:rsidRPr="00A830FA" w:rsidRDefault="00A830FA" w:rsidP="00202D9D">
            <w:pPr>
              <w:spacing w:before="100" w:beforeAutospacing="1" w:after="100" w:afterAutospacing="1" w:line="330" w:lineRule="atLeast"/>
              <w:rPr>
                <w:rFonts w:ascii="Arial" w:hAnsi="Arial" w:cs="Arial"/>
                <w:color w:val="FF0000"/>
                <w:sz w:val="21"/>
                <w:szCs w:val="21"/>
              </w:rPr>
            </w:pPr>
            <w:r w:rsidRPr="00A830FA">
              <w:rPr>
                <w:rFonts w:ascii="Arial" w:hAnsi="Arial" w:cs="Arial"/>
                <w:color w:val="FF0000"/>
                <w:sz w:val="21"/>
                <w:szCs w:val="21"/>
              </w:rPr>
              <w:t>###</w:t>
            </w:r>
          </w:p>
          <w:p w14:paraId="1F91DF22" w14:textId="6839E714" w:rsidR="0039167D" w:rsidRDefault="0039167D" w:rsidP="00202D9D">
            <w:pPr>
              <w:spacing w:before="100" w:beforeAutospacing="1" w:after="100" w:afterAutospacing="1" w:line="330" w:lineRule="atLeast"/>
              <w:rPr>
                <w:rFonts w:ascii="Arial" w:hAnsi="Arial" w:cs="Arial"/>
                <w:color w:val="FF0000"/>
                <w:sz w:val="21"/>
                <w:szCs w:val="21"/>
              </w:rPr>
            </w:pPr>
            <w:r>
              <w:rPr>
                <w:rFonts w:ascii="Arial" w:hAnsi="Arial" w:cs="Arial"/>
                <w:color w:val="FF0000"/>
                <w:sz w:val="21"/>
                <w:szCs w:val="21"/>
              </w:rPr>
              <w:t>We thank the reviewer for this comment, and have removed the sentence from the manuscript as it is unclear and redundant. This is now discussed at the beginning of the Results section</w:t>
            </w:r>
            <w:r w:rsidR="00E910EB">
              <w:rPr>
                <w:rFonts w:ascii="Arial" w:hAnsi="Arial" w:cs="Arial"/>
                <w:color w:val="FF0000"/>
                <w:sz w:val="21"/>
                <w:szCs w:val="21"/>
              </w:rPr>
              <w:t xml:space="preserve"> (Lines 276–278</w:t>
            </w:r>
            <w:r w:rsidR="004F5C77">
              <w:rPr>
                <w:rFonts w:ascii="Arial" w:hAnsi="Arial" w:cs="Arial"/>
                <w:color w:val="FF0000"/>
                <w:sz w:val="21"/>
                <w:szCs w:val="21"/>
              </w:rPr>
              <w:t>)</w:t>
            </w:r>
            <w:r>
              <w:rPr>
                <w:rFonts w:ascii="Arial" w:hAnsi="Arial" w:cs="Arial"/>
                <w:color w:val="FF0000"/>
                <w:sz w:val="21"/>
                <w:szCs w:val="21"/>
              </w:rPr>
              <w:t xml:space="preserve">. We initially recovered 26,399 sequences, and after </w:t>
            </w:r>
            <w:proofErr w:type="spellStart"/>
            <w:r>
              <w:rPr>
                <w:rFonts w:ascii="Arial" w:hAnsi="Arial" w:cs="Arial"/>
                <w:color w:val="FF0000"/>
                <w:sz w:val="21"/>
                <w:szCs w:val="21"/>
              </w:rPr>
              <w:t>demultiplexing</w:t>
            </w:r>
            <w:proofErr w:type="spellEnd"/>
            <w:r>
              <w:rPr>
                <w:rFonts w:ascii="Arial" w:hAnsi="Arial" w:cs="Arial"/>
                <w:color w:val="FF0000"/>
                <w:sz w:val="21"/>
                <w:szCs w:val="21"/>
              </w:rPr>
              <w:t xml:space="preserve"> and initial quality control steps, we retained the unique sequences from each sample (</w:t>
            </w:r>
            <w:r w:rsidR="00096ACE">
              <w:rPr>
                <w:rFonts w:ascii="Arial" w:hAnsi="Arial" w:cs="Arial"/>
                <w:color w:val="FF0000"/>
                <w:sz w:val="21"/>
                <w:szCs w:val="21"/>
              </w:rPr>
              <w:t xml:space="preserve">of the 90 </w:t>
            </w:r>
            <w:r w:rsidR="005B1CF8">
              <w:rPr>
                <w:rFonts w:ascii="Arial" w:hAnsi="Arial" w:cs="Arial"/>
                <w:color w:val="FF0000"/>
                <w:sz w:val="21"/>
                <w:szCs w:val="21"/>
              </w:rPr>
              <w:t xml:space="preserve">separate </w:t>
            </w:r>
            <w:r w:rsidR="00096ACE">
              <w:rPr>
                <w:rFonts w:ascii="Arial" w:hAnsi="Arial" w:cs="Arial"/>
                <w:color w:val="FF0000"/>
                <w:sz w:val="21"/>
                <w:szCs w:val="21"/>
              </w:rPr>
              <w:t>samples</w:t>
            </w:r>
            <w:r>
              <w:rPr>
                <w:rFonts w:ascii="Arial" w:hAnsi="Arial" w:cs="Arial"/>
                <w:color w:val="FF0000"/>
                <w:sz w:val="21"/>
                <w:szCs w:val="21"/>
              </w:rPr>
              <w:t>) from the pitcher plants, and used those in our downstream analyses (resulting in 9,045 sequences</w:t>
            </w:r>
            <w:r w:rsidR="00B449C1">
              <w:rPr>
                <w:rFonts w:ascii="Arial" w:hAnsi="Arial" w:cs="Arial"/>
                <w:color w:val="FF0000"/>
                <w:sz w:val="21"/>
                <w:szCs w:val="21"/>
              </w:rPr>
              <w:t>, reduced to 8,991 after trimming to a universal length</w:t>
            </w:r>
            <w:r>
              <w:rPr>
                <w:rFonts w:ascii="Arial" w:hAnsi="Arial" w:cs="Arial"/>
                <w:color w:val="FF0000"/>
                <w:sz w:val="21"/>
                <w:szCs w:val="21"/>
              </w:rPr>
              <w:t xml:space="preserve">). </w:t>
            </w:r>
          </w:p>
          <w:p w14:paraId="70868894" w14:textId="74328661" w:rsidR="00A830FA" w:rsidRPr="0039167D" w:rsidRDefault="00A830FA" w:rsidP="00202D9D">
            <w:pPr>
              <w:spacing w:before="100" w:beforeAutospacing="1" w:after="100" w:afterAutospacing="1" w:line="330" w:lineRule="atLeast"/>
              <w:rPr>
                <w:rFonts w:ascii="Arial" w:hAnsi="Arial" w:cs="Arial"/>
                <w:color w:val="FF0000"/>
                <w:sz w:val="21"/>
                <w:szCs w:val="21"/>
              </w:rPr>
            </w:pPr>
            <w:r>
              <w:rPr>
                <w:rFonts w:ascii="Arial" w:hAnsi="Arial" w:cs="Arial"/>
                <w:color w:val="FF0000"/>
                <w:sz w:val="21"/>
                <w:szCs w:val="21"/>
              </w:rPr>
              <w:t>###</w:t>
            </w:r>
          </w:p>
          <w:p w14:paraId="1E93FCCA" w14:textId="77777777" w:rsidR="00D03660" w:rsidRDefault="00202D9D" w:rsidP="00202D9D">
            <w:pPr>
              <w:spacing w:before="100" w:beforeAutospacing="1" w:after="100" w:afterAutospacing="1" w:line="330" w:lineRule="atLeast"/>
              <w:rPr>
                <w:rFonts w:ascii="Arial" w:hAnsi="Arial" w:cs="Arial"/>
                <w:color w:val="444444"/>
                <w:sz w:val="21"/>
                <w:szCs w:val="21"/>
              </w:rPr>
            </w:pPr>
            <w:r w:rsidRPr="00202D9D">
              <w:rPr>
                <w:rFonts w:ascii="Arial" w:hAnsi="Arial" w:cs="Arial"/>
                <w:color w:val="444444"/>
                <w:sz w:val="21"/>
                <w:szCs w:val="21"/>
              </w:rPr>
              <w:br/>
              <w:t>Line 180: I have not heard this term used to describe the methods used in UPARSE; I would suggest that authors check to make certain this is in fact the terminology they intend to use. It is also sufficient to state that "sequences were clustered into operational taxonomic units using UPARSE".</w:t>
            </w:r>
            <w:r w:rsidRPr="00202D9D">
              <w:rPr>
                <w:rFonts w:ascii="Arial" w:hAnsi="Arial" w:cs="Arial"/>
                <w:color w:val="444444"/>
                <w:sz w:val="21"/>
                <w:szCs w:val="21"/>
              </w:rPr>
              <w:br/>
            </w:r>
          </w:p>
          <w:p w14:paraId="515A37BD" w14:textId="0D193B49" w:rsidR="00A830FA" w:rsidRPr="00A830FA" w:rsidRDefault="00A830FA" w:rsidP="00202D9D">
            <w:pPr>
              <w:spacing w:before="100" w:beforeAutospacing="1" w:after="100" w:afterAutospacing="1" w:line="330" w:lineRule="atLeast"/>
              <w:rPr>
                <w:rFonts w:ascii="Arial" w:hAnsi="Arial" w:cs="Arial"/>
                <w:color w:val="FF0000"/>
                <w:sz w:val="21"/>
                <w:szCs w:val="21"/>
              </w:rPr>
            </w:pPr>
            <w:r w:rsidRPr="00A830FA">
              <w:rPr>
                <w:rFonts w:ascii="Arial" w:hAnsi="Arial" w:cs="Arial"/>
                <w:color w:val="FF0000"/>
                <w:sz w:val="21"/>
                <w:szCs w:val="21"/>
              </w:rPr>
              <w:t>###</w:t>
            </w:r>
          </w:p>
          <w:p w14:paraId="2163C2C5" w14:textId="5E2B4993" w:rsidR="00D03660" w:rsidRPr="00A830FA" w:rsidRDefault="00D6650E" w:rsidP="00202D9D">
            <w:pPr>
              <w:spacing w:before="100" w:beforeAutospacing="1" w:after="100" w:afterAutospacing="1" w:line="330" w:lineRule="atLeast"/>
              <w:rPr>
                <w:rFonts w:ascii="Arial" w:hAnsi="Arial" w:cs="Arial"/>
                <w:color w:val="FF0000"/>
                <w:sz w:val="21"/>
                <w:szCs w:val="21"/>
              </w:rPr>
            </w:pPr>
            <w:r w:rsidRPr="00A830FA">
              <w:rPr>
                <w:rFonts w:ascii="Arial" w:hAnsi="Arial" w:cs="Arial"/>
                <w:color w:val="FF0000"/>
                <w:sz w:val="21"/>
                <w:szCs w:val="21"/>
              </w:rPr>
              <w:t xml:space="preserve">Yes, we did intend to use this. </w:t>
            </w:r>
            <w:r w:rsidR="00335B0B" w:rsidRPr="00A830FA">
              <w:rPr>
                <w:rFonts w:ascii="Arial" w:hAnsi="Arial" w:cs="Arial"/>
                <w:color w:val="FF0000"/>
                <w:sz w:val="21"/>
                <w:szCs w:val="21"/>
              </w:rPr>
              <w:t xml:space="preserve">We’re highlighting here that we used a pure clustering algorithm without any reference sequence data. Edgar (2013) mentions this in the Nature Methods paper, “I have developed a pipeline…for constructing OTUs </w:t>
            </w:r>
            <w:r w:rsidR="00335B0B" w:rsidRPr="00A830FA">
              <w:rPr>
                <w:rFonts w:ascii="Arial" w:hAnsi="Arial" w:cs="Arial"/>
                <w:i/>
                <w:color w:val="FF0000"/>
                <w:sz w:val="21"/>
                <w:szCs w:val="21"/>
              </w:rPr>
              <w:t>de novo</w:t>
            </w:r>
            <w:r w:rsidR="00335B0B" w:rsidRPr="00A830FA">
              <w:rPr>
                <w:rFonts w:ascii="Arial" w:hAnsi="Arial" w:cs="Arial"/>
                <w:color w:val="FF0000"/>
                <w:sz w:val="21"/>
                <w:szCs w:val="21"/>
              </w:rPr>
              <w:t xml:space="preserve"> from next-generation reads…” </w:t>
            </w:r>
            <w:r w:rsidR="004A0E9D" w:rsidRPr="00A830FA">
              <w:rPr>
                <w:rFonts w:ascii="Arial" w:hAnsi="Arial" w:cs="Arial"/>
                <w:color w:val="FF0000"/>
                <w:sz w:val="21"/>
                <w:szCs w:val="21"/>
              </w:rPr>
              <w:t>Th</w:t>
            </w:r>
            <w:r w:rsidR="00335B0B" w:rsidRPr="00A830FA">
              <w:rPr>
                <w:rFonts w:ascii="Arial" w:hAnsi="Arial" w:cs="Arial"/>
                <w:color w:val="FF0000"/>
                <w:sz w:val="21"/>
                <w:szCs w:val="21"/>
              </w:rPr>
              <w:t xml:space="preserve">is </w:t>
            </w:r>
            <w:r w:rsidR="004A0E9D" w:rsidRPr="00A830FA">
              <w:rPr>
                <w:rFonts w:ascii="Arial" w:hAnsi="Arial" w:cs="Arial"/>
                <w:color w:val="FF0000"/>
                <w:sz w:val="21"/>
                <w:szCs w:val="21"/>
              </w:rPr>
              <w:t>is</w:t>
            </w:r>
            <w:r w:rsidR="00335B0B" w:rsidRPr="00A830FA">
              <w:rPr>
                <w:rFonts w:ascii="Arial" w:hAnsi="Arial" w:cs="Arial"/>
                <w:color w:val="FF0000"/>
                <w:sz w:val="21"/>
                <w:szCs w:val="21"/>
              </w:rPr>
              <w:t xml:space="preserve"> to </w:t>
            </w:r>
            <w:r w:rsidR="004A0E9D" w:rsidRPr="00A830FA">
              <w:rPr>
                <w:rFonts w:ascii="Arial" w:hAnsi="Arial" w:cs="Arial"/>
                <w:color w:val="FF0000"/>
                <w:sz w:val="21"/>
                <w:szCs w:val="21"/>
              </w:rPr>
              <w:t xml:space="preserve">be explicit that </w:t>
            </w:r>
            <w:r w:rsidR="00335B0B" w:rsidRPr="00A830FA">
              <w:rPr>
                <w:rFonts w:ascii="Arial" w:hAnsi="Arial" w:cs="Arial"/>
                <w:color w:val="FF0000"/>
                <w:sz w:val="21"/>
                <w:szCs w:val="21"/>
              </w:rPr>
              <w:t>we did not inform our clustering with databases or any other reference sequence data, but just purely from the sampled sequences</w:t>
            </w:r>
            <w:r w:rsidR="004A0E9D" w:rsidRPr="00A830FA">
              <w:rPr>
                <w:rFonts w:ascii="Arial" w:hAnsi="Arial" w:cs="Arial"/>
                <w:color w:val="FF0000"/>
                <w:sz w:val="21"/>
                <w:szCs w:val="21"/>
              </w:rPr>
              <w:t xml:space="preserve"> themselves</w:t>
            </w:r>
            <w:r w:rsidR="00335B0B" w:rsidRPr="00A830FA">
              <w:rPr>
                <w:rFonts w:ascii="Arial" w:hAnsi="Arial" w:cs="Arial"/>
                <w:color w:val="FF0000"/>
                <w:sz w:val="21"/>
                <w:szCs w:val="21"/>
              </w:rPr>
              <w:t>.</w:t>
            </w:r>
          </w:p>
          <w:p w14:paraId="1C040908" w14:textId="61DB4382" w:rsidR="00A830FA" w:rsidRPr="00A830FA" w:rsidRDefault="00A830FA" w:rsidP="00202D9D">
            <w:pPr>
              <w:spacing w:before="100" w:beforeAutospacing="1" w:after="100" w:afterAutospacing="1" w:line="330" w:lineRule="atLeast"/>
              <w:rPr>
                <w:rFonts w:ascii="Arial" w:hAnsi="Arial" w:cs="Arial"/>
                <w:color w:val="FF0000"/>
                <w:sz w:val="21"/>
                <w:szCs w:val="21"/>
              </w:rPr>
            </w:pPr>
            <w:r w:rsidRPr="00A830FA">
              <w:rPr>
                <w:rFonts w:ascii="Arial" w:hAnsi="Arial" w:cs="Arial"/>
                <w:color w:val="FF0000"/>
                <w:sz w:val="21"/>
                <w:szCs w:val="21"/>
              </w:rPr>
              <w:t>###</w:t>
            </w:r>
          </w:p>
          <w:p w14:paraId="53A3A2CD" w14:textId="77777777" w:rsidR="00D6650E" w:rsidRDefault="00202D9D" w:rsidP="00202D9D">
            <w:pPr>
              <w:spacing w:before="100" w:beforeAutospacing="1" w:after="100" w:afterAutospacing="1" w:line="330" w:lineRule="atLeast"/>
              <w:rPr>
                <w:rFonts w:ascii="Arial" w:hAnsi="Arial" w:cs="Arial"/>
                <w:color w:val="444444"/>
                <w:sz w:val="21"/>
                <w:szCs w:val="21"/>
              </w:rPr>
            </w:pPr>
            <w:r w:rsidRPr="00202D9D">
              <w:rPr>
                <w:rFonts w:ascii="Arial" w:hAnsi="Arial" w:cs="Arial"/>
                <w:color w:val="444444"/>
                <w:sz w:val="21"/>
                <w:szCs w:val="21"/>
              </w:rPr>
              <w:br/>
              <w:t>Line 185: I am a little unclear on the clustering approach; my interpretation is that sequences were clustered in two ways: 1) separately for each location first, and 2) combined for all locations. It could be helpful for the authors to put a statement earlier in the methods indicating their use of two different approaches to analyzing the data. </w:t>
            </w:r>
            <w:r w:rsidRPr="00202D9D">
              <w:rPr>
                <w:rFonts w:ascii="Arial" w:hAnsi="Arial" w:cs="Arial"/>
                <w:color w:val="444444"/>
                <w:sz w:val="21"/>
                <w:szCs w:val="21"/>
              </w:rPr>
              <w:br/>
            </w:r>
          </w:p>
          <w:p w14:paraId="33B9B6A2" w14:textId="76A0279C" w:rsidR="00A830FA" w:rsidRPr="00A830FA" w:rsidRDefault="00A830FA" w:rsidP="00202D9D">
            <w:pPr>
              <w:spacing w:before="100" w:beforeAutospacing="1" w:after="100" w:afterAutospacing="1" w:line="330" w:lineRule="atLeast"/>
              <w:rPr>
                <w:rFonts w:ascii="Arial" w:hAnsi="Arial" w:cs="Arial"/>
                <w:color w:val="FF0000"/>
                <w:sz w:val="21"/>
                <w:szCs w:val="21"/>
              </w:rPr>
            </w:pPr>
            <w:r w:rsidRPr="00A830FA">
              <w:rPr>
                <w:rFonts w:ascii="Arial" w:hAnsi="Arial" w:cs="Arial"/>
                <w:color w:val="FF0000"/>
                <w:sz w:val="21"/>
                <w:szCs w:val="21"/>
              </w:rPr>
              <w:t>###</w:t>
            </w:r>
          </w:p>
          <w:p w14:paraId="4D789F06" w14:textId="123F4695" w:rsidR="00D6650E" w:rsidRPr="00D6650E" w:rsidRDefault="00D6650E" w:rsidP="00202D9D">
            <w:pPr>
              <w:spacing w:before="100" w:beforeAutospacing="1" w:after="100" w:afterAutospacing="1" w:line="330" w:lineRule="atLeast"/>
              <w:rPr>
                <w:rFonts w:ascii="Arial" w:hAnsi="Arial" w:cs="Arial"/>
                <w:color w:val="FF0000"/>
                <w:sz w:val="21"/>
                <w:szCs w:val="21"/>
              </w:rPr>
            </w:pPr>
            <w:r>
              <w:rPr>
                <w:rFonts w:ascii="Arial" w:hAnsi="Arial" w:cs="Arial"/>
                <w:color w:val="FF0000"/>
                <w:sz w:val="21"/>
                <w:szCs w:val="21"/>
              </w:rPr>
              <w:t xml:space="preserve">Yes, this is correct. We first clustered sequences based on locality (e.g., Lake Ramsey, </w:t>
            </w:r>
            <w:proofErr w:type="spellStart"/>
            <w:r>
              <w:rPr>
                <w:rFonts w:ascii="Arial" w:hAnsi="Arial" w:cs="Arial"/>
                <w:color w:val="FF0000"/>
                <w:sz w:val="21"/>
                <w:szCs w:val="21"/>
              </w:rPr>
              <w:t>Cooter’s</w:t>
            </w:r>
            <w:proofErr w:type="spellEnd"/>
            <w:r>
              <w:rPr>
                <w:rFonts w:ascii="Arial" w:hAnsi="Arial" w:cs="Arial"/>
                <w:color w:val="FF0000"/>
                <w:sz w:val="21"/>
                <w:szCs w:val="21"/>
              </w:rPr>
              <w:t xml:space="preserve"> Bog, etc.)</w:t>
            </w:r>
            <w:r w:rsidR="00457D7C">
              <w:rPr>
                <w:rFonts w:ascii="Arial" w:hAnsi="Arial" w:cs="Arial"/>
                <w:color w:val="FF0000"/>
                <w:sz w:val="21"/>
                <w:szCs w:val="21"/>
              </w:rPr>
              <w:t xml:space="preserve"> for diversity statistics and to get a sense of taxonomic diversity within each sample site</w:t>
            </w:r>
            <w:r>
              <w:rPr>
                <w:rFonts w:ascii="Arial" w:hAnsi="Arial" w:cs="Arial"/>
                <w:color w:val="FF0000"/>
                <w:sz w:val="21"/>
                <w:szCs w:val="21"/>
              </w:rPr>
              <w:t>, and then we combined all sequences and reran the data through UPARSE</w:t>
            </w:r>
            <w:r w:rsidR="002E5011">
              <w:rPr>
                <w:rFonts w:ascii="Arial" w:hAnsi="Arial" w:cs="Arial"/>
                <w:color w:val="FF0000"/>
                <w:sz w:val="21"/>
                <w:szCs w:val="21"/>
              </w:rPr>
              <w:t xml:space="preserve"> in a global analysis, regardless of where the sequence came from, to generate a comparative data set where OTUs spanned the Mississippi River</w:t>
            </w:r>
            <w:r>
              <w:rPr>
                <w:rFonts w:ascii="Arial" w:hAnsi="Arial" w:cs="Arial"/>
                <w:color w:val="FF0000"/>
                <w:sz w:val="21"/>
                <w:szCs w:val="21"/>
              </w:rPr>
              <w:t>.</w:t>
            </w:r>
            <w:r w:rsidR="002E5011">
              <w:rPr>
                <w:rFonts w:ascii="Arial" w:hAnsi="Arial" w:cs="Arial"/>
                <w:color w:val="FF0000"/>
                <w:sz w:val="21"/>
                <w:szCs w:val="21"/>
              </w:rPr>
              <w:t xml:space="preserve"> We have now clari</w:t>
            </w:r>
            <w:r w:rsidR="000533E6">
              <w:rPr>
                <w:rFonts w:ascii="Arial" w:hAnsi="Arial" w:cs="Arial"/>
                <w:color w:val="FF0000"/>
                <w:sz w:val="21"/>
                <w:szCs w:val="21"/>
              </w:rPr>
              <w:t>fied this in the text (Lines 177–179; 218–222</w:t>
            </w:r>
            <w:r w:rsidR="002E5011">
              <w:rPr>
                <w:rFonts w:ascii="Arial" w:hAnsi="Arial" w:cs="Arial"/>
                <w:color w:val="FF0000"/>
                <w:sz w:val="21"/>
                <w:szCs w:val="21"/>
              </w:rPr>
              <w:t>).</w:t>
            </w:r>
            <w:r>
              <w:rPr>
                <w:rFonts w:ascii="Arial" w:hAnsi="Arial" w:cs="Arial"/>
                <w:color w:val="FF0000"/>
                <w:sz w:val="21"/>
                <w:szCs w:val="21"/>
              </w:rPr>
              <w:t xml:space="preserve"> </w:t>
            </w:r>
          </w:p>
          <w:p w14:paraId="791C85CD" w14:textId="56460CAC" w:rsidR="00A830FA" w:rsidRPr="00A830FA" w:rsidRDefault="00A830FA" w:rsidP="00202D9D">
            <w:pPr>
              <w:spacing w:before="100" w:beforeAutospacing="1" w:after="100" w:afterAutospacing="1" w:line="330" w:lineRule="atLeast"/>
              <w:rPr>
                <w:rFonts w:ascii="Arial" w:hAnsi="Arial" w:cs="Arial"/>
                <w:color w:val="FF0000"/>
                <w:sz w:val="21"/>
                <w:szCs w:val="21"/>
              </w:rPr>
            </w:pPr>
            <w:r w:rsidRPr="00A830FA">
              <w:rPr>
                <w:rFonts w:ascii="Arial" w:hAnsi="Arial" w:cs="Arial"/>
                <w:color w:val="FF0000"/>
                <w:sz w:val="21"/>
                <w:szCs w:val="21"/>
              </w:rPr>
              <w:t>###</w:t>
            </w:r>
          </w:p>
          <w:p w14:paraId="06CEB892" w14:textId="77777777" w:rsidR="000F6A4E" w:rsidRDefault="00202D9D" w:rsidP="00202D9D">
            <w:pPr>
              <w:spacing w:before="100" w:beforeAutospacing="1" w:after="100" w:afterAutospacing="1" w:line="330" w:lineRule="atLeast"/>
              <w:rPr>
                <w:rFonts w:ascii="Arial" w:hAnsi="Arial" w:cs="Arial"/>
                <w:color w:val="444444"/>
                <w:sz w:val="21"/>
                <w:szCs w:val="21"/>
              </w:rPr>
            </w:pPr>
            <w:r w:rsidRPr="00202D9D">
              <w:rPr>
                <w:rFonts w:ascii="Arial" w:hAnsi="Arial" w:cs="Arial"/>
                <w:color w:val="444444"/>
                <w:sz w:val="21"/>
                <w:szCs w:val="21"/>
              </w:rPr>
              <w:br/>
              <w:t>Line 228: It is unclear why the authors chose to ignore OTUs that may be specific to one side of the Mississippi, as they are trying to test the hypothesis that the position with respect to the river is a major determinant of community structure. Perhaps there were not many OTUs that were unique to one side of the river but were found in more than one sample or location, which could be spurious sequence artifacts.</w:t>
            </w:r>
            <w:r w:rsidRPr="00202D9D">
              <w:rPr>
                <w:rFonts w:ascii="Arial" w:hAnsi="Arial" w:cs="Arial"/>
                <w:color w:val="444444"/>
                <w:sz w:val="21"/>
                <w:szCs w:val="21"/>
              </w:rPr>
              <w:br/>
            </w:r>
          </w:p>
          <w:p w14:paraId="5860FE6C" w14:textId="1C0D4A35" w:rsidR="00A830FA" w:rsidRPr="00A830FA" w:rsidRDefault="00A830FA" w:rsidP="00202D9D">
            <w:pPr>
              <w:spacing w:before="100" w:beforeAutospacing="1" w:after="100" w:afterAutospacing="1" w:line="330" w:lineRule="atLeast"/>
              <w:rPr>
                <w:rFonts w:ascii="Arial" w:hAnsi="Arial" w:cs="Arial"/>
                <w:color w:val="FF0000"/>
                <w:sz w:val="21"/>
                <w:szCs w:val="21"/>
              </w:rPr>
            </w:pPr>
            <w:r w:rsidRPr="00A830FA">
              <w:rPr>
                <w:rFonts w:ascii="Arial" w:hAnsi="Arial" w:cs="Arial"/>
                <w:color w:val="FF0000"/>
                <w:sz w:val="21"/>
                <w:szCs w:val="21"/>
              </w:rPr>
              <w:t>###</w:t>
            </w:r>
          </w:p>
          <w:p w14:paraId="54EBEB5A" w14:textId="022E431B" w:rsidR="000F6A4E" w:rsidRPr="00A830FA" w:rsidRDefault="000F6A4E" w:rsidP="00202D9D">
            <w:pPr>
              <w:spacing w:before="100" w:beforeAutospacing="1" w:after="100" w:afterAutospacing="1" w:line="330" w:lineRule="atLeast"/>
              <w:rPr>
                <w:rFonts w:ascii="Arial" w:hAnsi="Arial" w:cs="Arial"/>
                <w:color w:val="FF0000"/>
                <w:sz w:val="21"/>
                <w:szCs w:val="21"/>
              </w:rPr>
            </w:pPr>
            <w:r w:rsidRPr="00A830FA">
              <w:rPr>
                <w:rFonts w:ascii="Arial" w:hAnsi="Arial" w:cs="Arial"/>
                <w:color w:val="FF0000"/>
                <w:sz w:val="21"/>
                <w:szCs w:val="21"/>
              </w:rPr>
              <w:t xml:space="preserve">We wanted to test for OTUs that contain population structure across the Mississippi River. We see strong structure in </w:t>
            </w:r>
            <w:r w:rsidRPr="00A830FA">
              <w:rPr>
                <w:rFonts w:ascii="Arial" w:hAnsi="Arial" w:cs="Arial"/>
                <w:i/>
                <w:color w:val="FF0000"/>
                <w:sz w:val="21"/>
                <w:szCs w:val="21"/>
              </w:rPr>
              <w:t xml:space="preserve">S. </w:t>
            </w:r>
            <w:proofErr w:type="spellStart"/>
            <w:r w:rsidRPr="00A830FA">
              <w:rPr>
                <w:rFonts w:ascii="Arial" w:hAnsi="Arial" w:cs="Arial"/>
                <w:i/>
                <w:color w:val="FF0000"/>
                <w:sz w:val="21"/>
                <w:szCs w:val="21"/>
              </w:rPr>
              <w:t>alata</w:t>
            </w:r>
            <w:proofErr w:type="spellEnd"/>
            <w:r w:rsidRPr="00A830FA">
              <w:rPr>
                <w:rFonts w:ascii="Arial" w:hAnsi="Arial" w:cs="Arial"/>
                <w:color w:val="FF0000"/>
                <w:sz w:val="21"/>
                <w:szCs w:val="21"/>
              </w:rPr>
              <w:t>, suggesting that the river has driven population isolation in the host plant. By investigating only those OTUs that contain sequences on either side of the river, we could see if these micro-eukaryotes also show a similar pattern of population genetic structure. This reduced the total data set (from 323 OTUs to 31 OTUs), but it also a</w:t>
            </w:r>
            <w:r w:rsidR="00652EA4" w:rsidRPr="00A830FA">
              <w:rPr>
                <w:rFonts w:ascii="Arial" w:hAnsi="Arial" w:cs="Arial"/>
                <w:color w:val="FF0000"/>
                <w:sz w:val="21"/>
                <w:szCs w:val="21"/>
              </w:rPr>
              <w:t>llowed us to fully investigate a</w:t>
            </w:r>
            <w:r w:rsidRPr="00A830FA">
              <w:rPr>
                <w:rFonts w:ascii="Arial" w:hAnsi="Arial" w:cs="Arial"/>
                <w:color w:val="FF0000"/>
                <w:sz w:val="21"/>
                <w:szCs w:val="21"/>
              </w:rPr>
              <w:t xml:space="preserve"> </w:t>
            </w:r>
            <w:r w:rsidR="00652EA4" w:rsidRPr="00A830FA">
              <w:rPr>
                <w:rFonts w:ascii="Arial" w:hAnsi="Arial" w:cs="Arial"/>
                <w:color w:val="FF0000"/>
                <w:sz w:val="21"/>
                <w:szCs w:val="21"/>
              </w:rPr>
              <w:t>major goal to the paper, evaluating how a host plant may contribute to population genetic structure of associated species.</w:t>
            </w:r>
          </w:p>
          <w:p w14:paraId="44E485FB" w14:textId="0DF4C6E7" w:rsidR="00A830FA" w:rsidRDefault="00A830FA" w:rsidP="00202D9D">
            <w:pPr>
              <w:spacing w:before="100" w:beforeAutospacing="1" w:after="100" w:afterAutospacing="1" w:line="330" w:lineRule="atLeast"/>
              <w:rPr>
                <w:rFonts w:ascii="Arial" w:hAnsi="Arial" w:cs="Arial"/>
                <w:color w:val="444444"/>
                <w:sz w:val="21"/>
                <w:szCs w:val="21"/>
              </w:rPr>
            </w:pPr>
            <w:r w:rsidRPr="00A830FA">
              <w:rPr>
                <w:rFonts w:ascii="Arial" w:hAnsi="Arial" w:cs="Arial"/>
                <w:color w:val="FF0000"/>
                <w:sz w:val="21"/>
                <w:szCs w:val="21"/>
              </w:rPr>
              <w:t>###</w:t>
            </w:r>
          </w:p>
          <w:p w14:paraId="27C7DACB" w14:textId="77777777" w:rsidR="00916BEB" w:rsidRDefault="00202D9D" w:rsidP="00202D9D">
            <w:pPr>
              <w:spacing w:before="100" w:beforeAutospacing="1" w:after="100" w:afterAutospacing="1" w:line="330" w:lineRule="atLeast"/>
              <w:rPr>
                <w:rFonts w:ascii="Arial" w:hAnsi="Arial" w:cs="Arial"/>
                <w:color w:val="444444"/>
                <w:sz w:val="21"/>
                <w:szCs w:val="21"/>
              </w:rPr>
            </w:pPr>
            <w:r w:rsidRPr="00202D9D">
              <w:rPr>
                <w:rFonts w:ascii="Arial" w:hAnsi="Arial" w:cs="Arial"/>
                <w:color w:val="444444"/>
                <w:sz w:val="21"/>
                <w:szCs w:val="21"/>
              </w:rPr>
              <w:br/>
              <w:t>Line 361: See also Taylor, 2006 in Biological sciences, which speaks to issues of dispersal limitation in fungi.</w:t>
            </w:r>
            <w:r w:rsidRPr="00202D9D">
              <w:rPr>
                <w:rFonts w:ascii="Arial" w:hAnsi="Arial" w:cs="Arial"/>
                <w:color w:val="444444"/>
                <w:sz w:val="21"/>
                <w:szCs w:val="21"/>
              </w:rPr>
              <w:br/>
            </w:r>
          </w:p>
          <w:p w14:paraId="027F41CC" w14:textId="670BD339" w:rsidR="00A830FA" w:rsidRPr="00A830FA" w:rsidRDefault="00A830FA" w:rsidP="00202D9D">
            <w:pPr>
              <w:spacing w:before="100" w:beforeAutospacing="1" w:after="100" w:afterAutospacing="1" w:line="330" w:lineRule="atLeast"/>
              <w:rPr>
                <w:rFonts w:ascii="Arial" w:hAnsi="Arial" w:cs="Arial"/>
                <w:color w:val="FF0000"/>
                <w:sz w:val="21"/>
                <w:szCs w:val="21"/>
              </w:rPr>
            </w:pPr>
            <w:r w:rsidRPr="00A830FA">
              <w:rPr>
                <w:rFonts w:ascii="Arial" w:hAnsi="Arial" w:cs="Arial"/>
                <w:color w:val="FF0000"/>
                <w:sz w:val="21"/>
                <w:szCs w:val="21"/>
              </w:rPr>
              <w:t>###</w:t>
            </w:r>
          </w:p>
          <w:p w14:paraId="1CE6BE34" w14:textId="4C4445DE" w:rsidR="006B358C" w:rsidRDefault="006B358C" w:rsidP="00202D9D">
            <w:pPr>
              <w:spacing w:before="100" w:beforeAutospacing="1" w:after="100" w:afterAutospacing="1" w:line="330" w:lineRule="atLeast"/>
              <w:rPr>
                <w:rFonts w:ascii="Arial" w:hAnsi="Arial" w:cs="Arial"/>
                <w:color w:val="FF0000"/>
                <w:sz w:val="21"/>
                <w:szCs w:val="21"/>
              </w:rPr>
            </w:pPr>
            <w:r>
              <w:rPr>
                <w:rFonts w:ascii="Arial" w:hAnsi="Arial" w:cs="Arial"/>
                <w:color w:val="FF0000"/>
                <w:sz w:val="21"/>
                <w:szCs w:val="21"/>
              </w:rPr>
              <w:t xml:space="preserve">We thank the reviewer for this </w:t>
            </w:r>
            <w:r w:rsidR="00652EA4">
              <w:rPr>
                <w:rFonts w:ascii="Arial" w:hAnsi="Arial" w:cs="Arial"/>
                <w:color w:val="FF0000"/>
                <w:sz w:val="21"/>
                <w:szCs w:val="21"/>
              </w:rPr>
              <w:t>reference</w:t>
            </w:r>
            <w:r>
              <w:rPr>
                <w:rFonts w:ascii="Arial" w:hAnsi="Arial" w:cs="Arial"/>
                <w:color w:val="FF0000"/>
                <w:sz w:val="21"/>
                <w:szCs w:val="21"/>
              </w:rPr>
              <w:t xml:space="preserve"> </w:t>
            </w:r>
            <w:r w:rsidR="00652EA4">
              <w:rPr>
                <w:rFonts w:ascii="Arial" w:hAnsi="Arial" w:cs="Arial"/>
                <w:color w:val="FF0000"/>
                <w:sz w:val="21"/>
                <w:szCs w:val="21"/>
              </w:rPr>
              <w:t>and now</w:t>
            </w:r>
            <w:r>
              <w:rPr>
                <w:rFonts w:ascii="Arial" w:hAnsi="Arial" w:cs="Arial"/>
                <w:color w:val="FF0000"/>
                <w:sz w:val="21"/>
                <w:szCs w:val="21"/>
              </w:rPr>
              <w:t xml:space="preserve"> include </w:t>
            </w:r>
            <w:r w:rsidR="00652EA4">
              <w:rPr>
                <w:rFonts w:ascii="Arial" w:hAnsi="Arial" w:cs="Arial"/>
                <w:color w:val="FF0000"/>
                <w:sz w:val="21"/>
                <w:szCs w:val="21"/>
              </w:rPr>
              <w:t xml:space="preserve">it </w:t>
            </w:r>
            <w:r>
              <w:rPr>
                <w:rFonts w:ascii="Arial" w:hAnsi="Arial" w:cs="Arial"/>
                <w:color w:val="FF0000"/>
                <w:sz w:val="21"/>
                <w:szCs w:val="21"/>
              </w:rPr>
              <w:t>in the manuscript</w:t>
            </w:r>
            <w:r w:rsidR="00053B26">
              <w:rPr>
                <w:rFonts w:ascii="Arial" w:hAnsi="Arial" w:cs="Arial"/>
                <w:color w:val="FF0000"/>
                <w:sz w:val="21"/>
                <w:szCs w:val="21"/>
              </w:rPr>
              <w:t xml:space="preserve"> (Lines 364–366</w:t>
            </w:r>
            <w:bookmarkStart w:id="0" w:name="_GoBack"/>
            <w:bookmarkEnd w:id="0"/>
            <w:r w:rsidR="00652EA4">
              <w:rPr>
                <w:rFonts w:ascii="Arial" w:hAnsi="Arial" w:cs="Arial"/>
                <w:color w:val="FF0000"/>
                <w:sz w:val="21"/>
                <w:szCs w:val="21"/>
              </w:rPr>
              <w:t>)</w:t>
            </w:r>
            <w:r>
              <w:rPr>
                <w:rFonts w:ascii="Arial" w:hAnsi="Arial" w:cs="Arial"/>
                <w:color w:val="FF0000"/>
                <w:sz w:val="21"/>
                <w:szCs w:val="21"/>
              </w:rPr>
              <w:t>.</w:t>
            </w:r>
          </w:p>
          <w:p w14:paraId="4BB320AE" w14:textId="31F97E11" w:rsidR="00A830FA" w:rsidRPr="00916BEB" w:rsidRDefault="00A830FA" w:rsidP="00202D9D">
            <w:pPr>
              <w:spacing w:before="100" w:beforeAutospacing="1" w:after="100" w:afterAutospacing="1" w:line="330" w:lineRule="atLeast"/>
              <w:rPr>
                <w:rFonts w:ascii="Arial" w:hAnsi="Arial" w:cs="Arial"/>
                <w:color w:val="444444"/>
                <w:sz w:val="21"/>
                <w:szCs w:val="21"/>
              </w:rPr>
            </w:pPr>
            <w:r>
              <w:rPr>
                <w:rFonts w:ascii="Arial" w:hAnsi="Arial" w:cs="Arial"/>
                <w:color w:val="FF0000"/>
                <w:sz w:val="21"/>
                <w:szCs w:val="21"/>
              </w:rPr>
              <w:t>###</w:t>
            </w:r>
          </w:p>
          <w:p w14:paraId="32B3FC90" w14:textId="5B37A0BB" w:rsidR="00202D9D" w:rsidRDefault="00202D9D" w:rsidP="00202D9D">
            <w:pPr>
              <w:spacing w:before="100" w:beforeAutospacing="1" w:after="100" w:afterAutospacing="1" w:line="330" w:lineRule="atLeast"/>
              <w:rPr>
                <w:rFonts w:ascii="Arial" w:hAnsi="Arial" w:cs="Arial"/>
                <w:color w:val="444444"/>
                <w:sz w:val="21"/>
                <w:szCs w:val="21"/>
              </w:rPr>
            </w:pPr>
            <w:r w:rsidRPr="00202D9D">
              <w:rPr>
                <w:rFonts w:ascii="Arial" w:hAnsi="Arial" w:cs="Arial"/>
                <w:color w:val="444444"/>
                <w:sz w:val="21"/>
                <w:szCs w:val="21"/>
              </w:rPr>
              <w:br/>
              <w:t>Line 422: grammar</w:t>
            </w:r>
          </w:p>
          <w:p w14:paraId="4B661742" w14:textId="26972AF3" w:rsidR="00A830FA" w:rsidRPr="00A830FA" w:rsidRDefault="00A830FA" w:rsidP="00202D9D">
            <w:pPr>
              <w:spacing w:before="100" w:beforeAutospacing="1" w:after="100" w:afterAutospacing="1" w:line="330" w:lineRule="atLeast"/>
              <w:rPr>
                <w:rFonts w:ascii="Arial" w:hAnsi="Arial" w:cs="Arial"/>
                <w:color w:val="FF0000"/>
                <w:sz w:val="21"/>
                <w:szCs w:val="21"/>
              </w:rPr>
            </w:pPr>
            <w:r w:rsidRPr="00A830FA">
              <w:rPr>
                <w:rFonts w:ascii="Arial" w:hAnsi="Arial" w:cs="Arial"/>
                <w:color w:val="FF0000"/>
                <w:sz w:val="21"/>
                <w:szCs w:val="21"/>
              </w:rPr>
              <w:t>###</w:t>
            </w:r>
          </w:p>
          <w:p w14:paraId="10577C4E" w14:textId="77777777" w:rsidR="00C13DD0" w:rsidRDefault="00C13DD0" w:rsidP="00202D9D">
            <w:pPr>
              <w:spacing w:before="100" w:beforeAutospacing="1" w:after="100" w:afterAutospacing="1" w:line="330" w:lineRule="atLeast"/>
              <w:rPr>
                <w:rFonts w:ascii="Arial" w:hAnsi="Arial" w:cs="Arial"/>
                <w:color w:val="FF0000"/>
                <w:sz w:val="21"/>
                <w:szCs w:val="21"/>
              </w:rPr>
            </w:pPr>
            <w:r>
              <w:rPr>
                <w:rFonts w:ascii="Arial" w:hAnsi="Arial" w:cs="Arial"/>
                <w:color w:val="FF0000"/>
                <w:sz w:val="21"/>
                <w:szCs w:val="21"/>
              </w:rPr>
              <w:t>This has been fixed.</w:t>
            </w:r>
          </w:p>
          <w:p w14:paraId="54D50999" w14:textId="07486F84" w:rsidR="00A830FA" w:rsidRPr="00C13DD0" w:rsidRDefault="00A830FA" w:rsidP="00202D9D">
            <w:pPr>
              <w:spacing w:before="100" w:beforeAutospacing="1" w:after="100" w:afterAutospacing="1" w:line="330" w:lineRule="atLeast"/>
              <w:rPr>
                <w:rFonts w:ascii="Arial" w:hAnsi="Arial" w:cs="Arial"/>
                <w:color w:val="FF0000"/>
                <w:sz w:val="21"/>
                <w:szCs w:val="21"/>
              </w:rPr>
            </w:pPr>
            <w:r>
              <w:rPr>
                <w:rFonts w:ascii="Arial" w:hAnsi="Arial" w:cs="Arial"/>
                <w:color w:val="FF0000"/>
                <w:sz w:val="21"/>
                <w:szCs w:val="21"/>
              </w:rPr>
              <w:t>###</w:t>
            </w:r>
          </w:p>
        </w:tc>
      </w:tr>
    </w:tbl>
    <w:p w14:paraId="62164B51" w14:textId="6AC0CE75" w:rsidR="00E03227" w:rsidRDefault="00E03227"/>
    <w:sectPr w:rsidR="00E03227" w:rsidSect="00C5701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332BC"/>
    <w:multiLevelType w:val="multilevel"/>
    <w:tmpl w:val="20408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D9D"/>
    <w:rsid w:val="000010AD"/>
    <w:rsid w:val="00012376"/>
    <w:rsid w:val="00015B0A"/>
    <w:rsid w:val="00032EE8"/>
    <w:rsid w:val="00040E6F"/>
    <w:rsid w:val="00047AF2"/>
    <w:rsid w:val="00050F91"/>
    <w:rsid w:val="000533E6"/>
    <w:rsid w:val="00053B26"/>
    <w:rsid w:val="00096ACE"/>
    <w:rsid w:val="000A62CA"/>
    <w:rsid w:val="000C2D33"/>
    <w:rsid w:val="000D5739"/>
    <w:rsid w:val="000F6A4E"/>
    <w:rsid w:val="00124496"/>
    <w:rsid w:val="00143DBF"/>
    <w:rsid w:val="00145166"/>
    <w:rsid w:val="001C13D6"/>
    <w:rsid w:val="001E00FB"/>
    <w:rsid w:val="001E7464"/>
    <w:rsid w:val="00202087"/>
    <w:rsid w:val="00202D9D"/>
    <w:rsid w:val="00237A87"/>
    <w:rsid w:val="002675B2"/>
    <w:rsid w:val="002817B1"/>
    <w:rsid w:val="002B265F"/>
    <w:rsid w:val="002D5E02"/>
    <w:rsid w:val="002E5011"/>
    <w:rsid w:val="002F7EEF"/>
    <w:rsid w:val="00307086"/>
    <w:rsid w:val="003101A4"/>
    <w:rsid w:val="00335B0B"/>
    <w:rsid w:val="003655B3"/>
    <w:rsid w:val="003910CC"/>
    <w:rsid w:val="0039167D"/>
    <w:rsid w:val="003E52B9"/>
    <w:rsid w:val="004159ED"/>
    <w:rsid w:val="00421AD8"/>
    <w:rsid w:val="00427A2E"/>
    <w:rsid w:val="00457D7C"/>
    <w:rsid w:val="00463B6B"/>
    <w:rsid w:val="00471F06"/>
    <w:rsid w:val="004A0E9D"/>
    <w:rsid w:val="004A529B"/>
    <w:rsid w:val="004C49E3"/>
    <w:rsid w:val="004D45C6"/>
    <w:rsid w:val="004D5E38"/>
    <w:rsid w:val="004F5C77"/>
    <w:rsid w:val="0052706E"/>
    <w:rsid w:val="00555F62"/>
    <w:rsid w:val="00571679"/>
    <w:rsid w:val="005B1CF8"/>
    <w:rsid w:val="005C1BF0"/>
    <w:rsid w:val="0062271C"/>
    <w:rsid w:val="00632D7F"/>
    <w:rsid w:val="006376E9"/>
    <w:rsid w:val="00646B91"/>
    <w:rsid w:val="00652EA4"/>
    <w:rsid w:val="006548CF"/>
    <w:rsid w:val="006931EF"/>
    <w:rsid w:val="006B2B21"/>
    <w:rsid w:val="006B358C"/>
    <w:rsid w:val="006B536E"/>
    <w:rsid w:val="006D0088"/>
    <w:rsid w:val="006D0274"/>
    <w:rsid w:val="00703F9D"/>
    <w:rsid w:val="0070769B"/>
    <w:rsid w:val="00732BD1"/>
    <w:rsid w:val="00734001"/>
    <w:rsid w:val="007369D9"/>
    <w:rsid w:val="0075335A"/>
    <w:rsid w:val="00775B97"/>
    <w:rsid w:val="00780318"/>
    <w:rsid w:val="00805BC9"/>
    <w:rsid w:val="008518C4"/>
    <w:rsid w:val="00891B2F"/>
    <w:rsid w:val="00892308"/>
    <w:rsid w:val="008A2608"/>
    <w:rsid w:val="008A290F"/>
    <w:rsid w:val="008A3C5C"/>
    <w:rsid w:val="008D68A4"/>
    <w:rsid w:val="008E4DC7"/>
    <w:rsid w:val="008F0506"/>
    <w:rsid w:val="0090215F"/>
    <w:rsid w:val="00904DE0"/>
    <w:rsid w:val="00916BEB"/>
    <w:rsid w:val="00987917"/>
    <w:rsid w:val="009B799D"/>
    <w:rsid w:val="009C19FF"/>
    <w:rsid w:val="009E1D2D"/>
    <w:rsid w:val="009E2B0A"/>
    <w:rsid w:val="009E76C5"/>
    <w:rsid w:val="00A17B3A"/>
    <w:rsid w:val="00A45E7B"/>
    <w:rsid w:val="00A57ED3"/>
    <w:rsid w:val="00A76EE1"/>
    <w:rsid w:val="00A777F7"/>
    <w:rsid w:val="00A82D86"/>
    <w:rsid w:val="00A830FA"/>
    <w:rsid w:val="00AB0A73"/>
    <w:rsid w:val="00AB37BC"/>
    <w:rsid w:val="00AE241B"/>
    <w:rsid w:val="00AE6079"/>
    <w:rsid w:val="00B13C21"/>
    <w:rsid w:val="00B35569"/>
    <w:rsid w:val="00B449C1"/>
    <w:rsid w:val="00B83955"/>
    <w:rsid w:val="00B9386B"/>
    <w:rsid w:val="00BB60B3"/>
    <w:rsid w:val="00BB6446"/>
    <w:rsid w:val="00C13DD0"/>
    <w:rsid w:val="00C44ED0"/>
    <w:rsid w:val="00C57013"/>
    <w:rsid w:val="00C87A97"/>
    <w:rsid w:val="00C935DE"/>
    <w:rsid w:val="00CD2276"/>
    <w:rsid w:val="00D03660"/>
    <w:rsid w:val="00D10261"/>
    <w:rsid w:val="00D11229"/>
    <w:rsid w:val="00D355FB"/>
    <w:rsid w:val="00D36E52"/>
    <w:rsid w:val="00D51755"/>
    <w:rsid w:val="00D6650E"/>
    <w:rsid w:val="00DF50B3"/>
    <w:rsid w:val="00DF6F55"/>
    <w:rsid w:val="00E03227"/>
    <w:rsid w:val="00E0548B"/>
    <w:rsid w:val="00E409E5"/>
    <w:rsid w:val="00E46C1B"/>
    <w:rsid w:val="00E910EB"/>
    <w:rsid w:val="00ED54C0"/>
    <w:rsid w:val="00EF7445"/>
    <w:rsid w:val="00F47604"/>
    <w:rsid w:val="00FA41E9"/>
    <w:rsid w:val="00FB509B"/>
    <w:rsid w:val="00FC17A5"/>
    <w:rsid w:val="00FE3386"/>
    <w:rsid w:val="00FE35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08E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02D9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02D9D"/>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202D9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2D9D"/>
    <w:rPr>
      <w:rFonts w:ascii="Times" w:hAnsi="Times"/>
      <w:b/>
      <w:bCs/>
      <w:sz w:val="36"/>
      <w:szCs w:val="36"/>
    </w:rPr>
  </w:style>
  <w:style w:type="character" w:customStyle="1" w:styleId="Heading3Char">
    <w:name w:val="Heading 3 Char"/>
    <w:basedOn w:val="DefaultParagraphFont"/>
    <w:link w:val="Heading3"/>
    <w:uiPriority w:val="9"/>
    <w:rsid w:val="00202D9D"/>
    <w:rPr>
      <w:rFonts w:ascii="Times" w:hAnsi="Times"/>
      <w:b/>
      <w:bCs/>
      <w:sz w:val="27"/>
      <w:szCs w:val="27"/>
    </w:rPr>
  </w:style>
  <w:style w:type="character" w:customStyle="1" w:styleId="Heading4Char">
    <w:name w:val="Heading 4 Char"/>
    <w:basedOn w:val="DefaultParagraphFont"/>
    <w:link w:val="Heading4"/>
    <w:uiPriority w:val="9"/>
    <w:rsid w:val="00202D9D"/>
    <w:rPr>
      <w:rFonts w:ascii="Times" w:hAnsi="Times"/>
      <w:b/>
      <w:bCs/>
    </w:rPr>
  </w:style>
  <w:style w:type="character" w:customStyle="1" w:styleId="apple-converted-space">
    <w:name w:val="apple-converted-space"/>
    <w:basedOn w:val="DefaultParagraphFont"/>
    <w:rsid w:val="00202D9D"/>
  </w:style>
  <w:style w:type="character" w:customStyle="1" w:styleId="il">
    <w:name w:val="il"/>
    <w:basedOn w:val="DefaultParagraphFont"/>
    <w:rsid w:val="00202D9D"/>
  </w:style>
  <w:style w:type="character" w:styleId="Hyperlink">
    <w:name w:val="Hyperlink"/>
    <w:basedOn w:val="DefaultParagraphFont"/>
    <w:uiPriority w:val="99"/>
    <w:semiHidden/>
    <w:unhideWhenUsed/>
    <w:rsid w:val="00202D9D"/>
    <w:rPr>
      <w:color w:val="0000FF"/>
      <w:u w:val="single"/>
    </w:rPr>
  </w:style>
  <w:style w:type="paragraph" w:styleId="NormalWeb">
    <w:name w:val="Normal (Web)"/>
    <w:basedOn w:val="Normal"/>
    <w:uiPriority w:val="99"/>
    <w:unhideWhenUsed/>
    <w:rsid w:val="00202D9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02D9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02D9D"/>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202D9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2D9D"/>
    <w:rPr>
      <w:rFonts w:ascii="Times" w:hAnsi="Times"/>
      <w:b/>
      <w:bCs/>
      <w:sz w:val="36"/>
      <w:szCs w:val="36"/>
    </w:rPr>
  </w:style>
  <w:style w:type="character" w:customStyle="1" w:styleId="Heading3Char">
    <w:name w:val="Heading 3 Char"/>
    <w:basedOn w:val="DefaultParagraphFont"/>
    <w:link w:val="Heading3"/>
    <w:uiPriority w:val="9"/>
    <w:rsid w:val="00202D9D"/>
    <w:rPr>
      <w:rFonts w:ascii="Times" w:hAnsi="Times"/>
      <w:b/>
      <w:bCs/>
      <w:sz w:val="27"/>
      <w:szCs w:val="27"/>
    </w:rPr>
  </w:style>
  <w:style w:type="character" w:customStyle="1" w:styleId="Heading4Char">
    <w:name w:val="Heading 4 Char"/>
    <w:basedOn w:val="DefaultParagraphFont"/>
    <w:link w:val="Heading4"/>
    <w:uiPriority w:val="9"/>
    <w:rsid w:val="00202D9D"/>
    <w:rPr>
      <w:rFonts w:ascii="Times" w:hAnsi="Times"/>
      <w:b/>
      <w:bCs/>
    </w:rPr>
  </w:style>
  <w:style w:type="character" w:customStyle="1" w:styleId="apple-converted-space">
    <w:name w:val="apple-converted-space"/>
    <w:basedOn w:val="DefaultParagraphFont"/>
    <w:rsid w:val="00202D9D"/>
  </w:style>
  <w:style w:type="character" w:customStyle="1" w:styleId="il">
    <w:name w:val="il"/>
    <w:basedOn w:val="DefaultParagraphFont"/>
    <w:rsid w:val="00202D9D"/>
  </w:style>
  <w:style w:type="character" w:styleId="Hyperlink">
    <w:name w:val="Hyperlink"/>
    <w:basedOn w:val="DefaultParagraphFont"/>
    <w:uiPriority w:val="99"/>
    <w:semiHidden/>
    <w:unhideWhenUsed/>
    <w:rsid w:val="00202D9D"/>
    <w:rPr>
      <w:color w:val="0000FF"/>
      <w:u w:val="single"/>
    </w:rPr>
  </w:style>
  <w:style w:type="paragraph" w:styleId="NormalWeb">
    <w:name w:val="Normal (Web)"/>
    <w:basedOn w:val="Normal"/>
    <w:uiPriority w:val="99"/>
    <w:unhideWhenUsed/>
    <w:rsid w:val="00202D9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134153">
      <w:bodyDiv w:val="1"/>
      <w:marLeft w:val="0"/>
      <w:marRight w:val="0"/>
      <w:marTop w:val="0"/>
      <w:marBottom w:val="0"/>
      <w:divBdr>
        <w:top w:val="none" w:sz="0" w:space="0" w:color="auto"/>
        <w:left w:val="none" w:sz="0" w:space="0" w:color="auto"/>
        <w:bottom w:val="none" w:sz="0" w:space="0" w:color="auto"/>
        <w:right w:val="none" w:sz="0" w:space="0" w:color="auto"/>
      </w:divBdr>
    </w:div>
    <w:div w:id="1546940106">
      <w:bodyDiv w:val="1"/>
      <w:marLeft w:val="0"/>
      <w:marRight w:val="0"/>
      <w:marTop w:val="0"/>
      <w:marBottom w:val="0"/>
      <w:divBdr>
        <w:top w:val="none" w:sz="0" w:space="0" w:color="auto"/>
        <w:left w:val="none" w:sz="0" w:space="0" w:color="auto"/>
        <w:bottom w:val="none" w:sz="0" w:space="0" w:color="auto"/>
        <w:right w:val="none" w:sz="0" w:space="0" w:color="auto"/>
      </w:divBdr>
      <w:divsChild>
        <w:div w:id="1630238660">
          <w:marLeft w:val="0"/>
          <w:marRight w:val="0"/>
          <w:marTop w:val="0"/>
          <w:marBottom w:val="0"/>
          <w:divBdr>
            <w:top w:val="none" w:sz="0" w:space="0" w:color="auto"/>
            <w:left w:val="none" w:sz="0" w:space="0" w:color="auto"/>
            <w:bottom w:val="none" w:sz="0" w:space="0" w:color="auto"/>
            <w:right w:val="none" w:sz="0" w:space="0" w:color="auto"/>
          </w:divBdr>
        </w:div>
        <w:div w:id="1051614013">
          <w:marLeft w:val="0"/>
          <w:marRight w:val="0"/>
          <w:marTop w:val="0"/>
          <w:marBottom w:val="0"/>
          <w:divBdr>
            <w:top w:val="none" w:sz="0" w:space="0" w:color="auto"/>
            <w:left w:val="none" w:sz="0" w:space="0" w:color="auto"/>
            <w:bottom w:val="none" w:sz="0" w:space="0" w:color="auto"/>
            <w:right w:val="none" w:sz="0" w:space="0" w:color="auto"/>
          </w:divBdr>
          <w:divsChild>
            <w:div w:id="15685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15</Pages>
  <Words>3767</Words>
  <Characters>21475</Characters>
  <Application>Microsoft Macintosh Word</Application>
  <DocSecurity>0</DocSecurity>
  <Lines>178</Lines>
  <Paragraphs>50</Paragraphs>
  <ScaleCrop>false</ScaleCrop>
  <Company>SDSU</Company>
  <LinksUpToDate>false</LinksUpToDate>
  <CharactersWithSpaces>25192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Satler</dc:creator>
  <cp:keywords/>
  <dc:description/>
  <cp:lastModifiedBy>Jordan Satler</cp:lastModifiedBy>
  <cp:revision>119</cp:revision>
  <dcterms:created xsi:type="dcterms:W3CDTF">2015-10-15T18:35:00Z</dcterms:created>
  <dcterms:modified xsi:type="dcterms:W3CDTF">2015-11-16T14:55:00Z</dcterms:modified>
</cp:coreProperties>
</file>